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83700" w14:textId="77777777" w:rsidR="00687C11" w:rsidRDefault="00F151F5">
      <w:pPr>
        <w:pStyle w:val="Corpotesto"/>
        <w:spacing w:before="59"/>
        <w:ind w:left="76"/>
        <w:jc w:val="center"/>
      </w:pPr>
      <w:r>
        <w:t>Curriculum</w:t>
      </w:r>
      <w:r>
        <w:rPr>
          <w:spacing w:val="-7"/>
        </w:rPr>
        <w:t xml:space="preserve"> </w:t>
      </w:r>
      <w:r>
        <w:t>vitae</w:t>
      </w:r>
      <w:r>
        <w:rPr>
          <w:spacing w:val="-9"/>
        </w:rPr>
        <w:t xml:space="preserve"> </w:t>
      </w:r>
      <w:r>
        <w:rPr>
          <w:spacing w:val="-2"/>
        </w:rPr>
        <w:t>accademico</w:t>
      </w:r>
    </w:p>
    <w:p w14:paraId="5B12A64F" w14:textId="77777777" w:rsidR="00687C11" w:rsidRDefault="00687C11">
      <w:pPr>
        <w:spacing w:before="21"/>
        <w:rPr>
          <w:b/>
          <w:sz w:val="2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54E9CDE1" w14:textId="77777777">
        <w:trPr>
          <w:trHeight w:val="551"/>
        </w:trPr>
        <w:tc>
          <w:tcPr>
            <w:tcW w:w="3230" w:type="dxa"/>
            <w:shd w:val="clear" w:color="auto" w:fill="B6DDE8"/>
          </w:tcPr>
          <w:p w14:paraId="7582FE16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Cognome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e </w:t>
            </w:r>
            <w:r>
              <w:rPr>
                <w:spacing w:val="-4"/>
                <w:sz w:val="24"/>
              </w:rPr>
              <w:t>nome</w:t>
            </w:r>
          </w:p>
        </w:tc>
        <w:tc>
          <w:tcPr>
            <w:tcW w:w="6552" w:type="dxa"/>
            <w:shd w:val="clear" w:color="auto" w:fill="B6DDE8"/>
          </w:tcPr>
          <w:p w14:paraId="3D5A8695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Manzato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Giuseppe</w:t>
            </w:r>
          </w:p>
        </w:tc>
      </w:tr>
      <w:tr w:rsidR="00687C11" w14:paraId="33F56153" w14:textId="77777777">
        <w:trPr>
          <w:trHeight w:val="551"/>
        </w:trPr>
        <w:tc>
          <w:tcPr>
            <w:tcW w:w="3230" w:type="dxa"/>
            <w:shd w:val="clear" w:color="auto" w:fill="B6DDE8"/>
          </w:tcPr>
          <w:p w14:paraId="288C2315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Mail</w:t>
            </w:r>
            <w:r>
              <w:rPr>
                <w:spacing w:val="-2"/>
                <w:sz w:val="24"/>
              </w:rPr>
              <w:t xml:space="preserve"> istituzionale</w:t>
            </w:r>
          </w:p>
        </w:tc>
        <w:tc>
          <w:tcPr>
            <w:tcW w:w="6552" w:type="dxa"/>
            <w:shd w:val="clear" w:color="auto" w:fill="B6DDE8"/>
          </w:tcPr>
          <w:p w14:paraId="232A9726" w14:textId="77777777" w:rsidR="00687C11" w:rsidRDefault="008211F7">
            <w:pPr>
              <w:pStyle w:val="TableParagraph"/>
              <w:spacing w:line="273" w:lineRule="exact"/>
              <w:rPr>
                <w:sz w:val="24"/>
              </w:rPr>
            </w:pPr>
            <w:hyperlink r:id="rId5">
              <w:r w:rsidR="00F151F5">
                <w:rPr>
                  <w:spacing w:val="-2"/>
                  <w:sz w:val="24"/>
                </w:rPr>
                <w:t>g.manzato@iusve.it</w:t>
              </w:r>
            </w:hyperlink>
          </w:p>
        </w:tc>
      </w:tr>
      <w:tr w:rsidR="00687C11" w14:paraId="43B69967" w14:textId="77777777">
        <w:trPr>
          <w:trHeight w:val="1103"/>
        </w:trPr>
        <w:tc>
          <w:tcPr>
            <w:tcW w:w="3230" w:type="dxa"/>
            <w:shd w:val="clear" w:color="auto" w:fill="B6DDE8"/>
          </w:tcPr>
          <w:p w14:paraId="67A382CB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 xml:space="preserve">Titoli di studio </w:t>
            </w:r>
            <w:r>
              <w:rPr>
                <w:spacing w:val="-2"/>
                <w:sz w:val="24"/>
              </w:rPr>
              <w:t>conseguiti:</w:t>
            </w:r>
          </w:p>
        </w:tc>
        <w:tc>
          <w:tcPr>
            <w:tcW w:w="6552" w:type="dxa"/>
            <w:shd w:val="clear" w:color="auto" w:fill="B6DDE8"/>
          </w:tcPr>
          <w:p w14:paraId="06DD9731" w14:textId="77777777" w:rsidR="00687C11" w:rsidRDefault="00F151F5">
            <w:pPr>
              <w:pStyle w:val="TableParagraph"/>
              <w:spacing w:line="242" w:lineRule="auto"/>
              <w:ind w:right="3191"/>
              <w:rPr>
                <w:sz w:val="24"/>
              </w:rPr>
            </w:pPr>
            <w:r>
              <w:rPr>
                <w:sz w:val="24"/>
              </w:rPr>
              <w:t>Diploma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in:</w:t>
            </w:r>
            <w:r>
              <w:rPr>
                <w:spacing w:val="-10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Mat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Comm. Anno: 1980</w:t>
            </w:r>
          </w:p>
          <w:p w14:paraId="7DFDE66C" w14:textId="77777777" w:rsidR="00687C11" w:rsidRDefault="00F151F5"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Istituto: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Istituto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Superiore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Statale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“</w:t>
            </w:r>
            <w:proofErr w:type="spellStart"/>
            <w:proofErr w:type="gramStart"/>
            <w:r>
              <w:rPr>
                <w:sz w:val="24"/>
              </w:rPr>
              <w:t>G.Luzzatto</w:t>
            </w:r>
            <w:proofErr w:type="spellEnd"/>
            <w:proofErr w:type="gramEnd"/>
            <w:r>
              <w:rPr>
                <w:sz w:val="24"/>
              </w:rPr>
              <w:t xml:space="preserve">”, </w:t>
            </w:r>
            <w:r>
              <w:rPr>
                <w:spacing w:val="-2"/>
                <w:sz w:val="24"/>
              </w:rPr>
              <w:t>Portogruaro</w:t>
            </w:r>
          </w:p>
          <w:p w14:paraId="107DC336" w14:textId="77777777" w:rsidR="00687C11" w:rsidRDefault="00F151F5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(VE)</w:t>
            </w:r>
          </w:p>
        </w:tc>
      </w:tr>
      <w:tr w:rsidR="00687C11" w14:paraId="71C4B57C" w14:textId="77777777">
        <w:trPr>
          <w:trHeight w:val="830"/>
        </w:trPr>
        <w:tc>
          <w:tcPr>
            <w:tcW w:w="3230" w:type="dxa"/>
            <w:shd w:val="clear" w:color="auto" w:fill="B6DDE8"/>
          </w:tcPr>
          <w:p w14:paraId="4F27D364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  <w:shd w:val="clear" w:color="auto" w:fill="B6DDE8"/>
          </w:tcPr>
          <w:p w14:paraId="45E58E67" w14:textId="77777777" w:rsidR="00687C11" w:rsidRDefault="00F151F5">
            <w:pPr>
              <w:pStyle w:val="TableParagraph"/>
              <w:spacing w:line="242" w:lineRule="auto"/>
              <w:ind w:right="3933"/>
              <w:rPr>
                <w:sz w:val="24"/>
              </w:rPr>
            </w:pPr>
            <w:r>
              <w:rPr>
                <w:sz w:val="24"/>
              </w:rPr>
              <w:t>Laurea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Triennale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in: </w:t>
            </w:r>
            <w:r>
              <w:rPr>
                <w:spacing w:val="-2"/>
                <w:sz w:val="24"/>
              </w:rPr>
              <w:t>Anno:</w:t>
            </w:r>
          </w:p>
          <w:p w14:paraId="1294CE8D" w14:textId="77777777" w:rsidR="00687C11" w:rsidRDefault="00F151F5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Università:</w:t>
            </w:r>
          </w:p>
        </w:tc>
      </w:tr>
      <w:tr w:rsidR="00687C11" w14:paraId="3177A8C1" w14:textId="77777777">
        <w:trPr>
          <w:trHeight w:val="830"/>
        </w:trPr>
        <w:tc>
          <w:tcPr>
            <w:tcW w:w="3230" w:type="dxa"/>
            <w:shd w:val="clear" w:color="auto" w:fill="B6DDE8"/>
          </w:tcPr>
          <w:p w14:paraId="22735414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  <w:shd w:val="clear" w:color="auto" w:fill="B6DDE8"/>
          </w:tcPr>
          <w:p w14:paraId="3D6D4AD3" w14:textId="77777777" w:rsidR="00687C11" w:rsidRDefault="00F151F5">
            <w:pPr>
              <w:pStyle w:val="TableParagraph"/>
              <w:spacing w:line="242" w:lineRule="auto"/>
              <w:ind w:right="3933"/>
              <w:rPr>
                <w:sz w:val="24"/>
              </w:rPr>
            </w:pPr>
            <w:r>
              <w:rPr>
                <w:sz w:val="24"/>
              </w:rPr>
              <w:t>Laurea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Magistrale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in: </w:t>
            </w:r>
            <w:r>
              <w:rPr>
                <w:spacing w:val="-2"/>
                <w:sz w:val="24"/>
              </w:rPr>
              <w:t>Anno:</w:t>
            </w:r>
          </w:p>
          <w:p w14:paraId="24DC460A" w14:textId="77777777" w:rsidR="00687C11" w:rsidRDefault="00F151F5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Università:</w:t>
            </w:r>
          </w:p>
        </w:tc>
      </w:tr>
      <w:tr w:rsidR="00687C11" w14:paraId="1A66EA33" w14:textId="77777777">
        <w:trPr>
          <w:trHeight w:val="825"/>
        </w:trPr>
        <w:tc>
          <w:tcPr>
            <w:tcW w:w="3230" w:type="dxa"/>
            <w:shd w:val="clear" w:color="auto" w:fill="B6DDE8"/>
          </w:tcPr>
          <w:p w14:paraId="5691B3A7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  <w:shd w:val="clear" w:color="auto" w:fill="B6DDE8"/>
          </w:tcPr>
          <w:p w14:paraId="2EA5E8B5" w14:textId="77777777" w:rsidR="00687C11" w:rsidRDefault="00F151F5">
            <w:pPr>
              <w:pStyle w:val="TableParagraph"/>
              <w:spacing w:line="237" w:lineRule="auto"/>
              <w:ind w:right="1637"/>
              <w:rPr>
                <w:sz w:val="24"/>
              </w:rPr>
            </w:pPr>
            <w:r>
              <w:rPr>
                <w:sz w:val="24"/>
              </w:rPr>
              <w:t>Laurea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Vecchio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Ordinamento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in: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Sociologia Anno: 1997</w:t>
            </w:r>
          </w:p>
          <w:p w14:paraId="2DDD35D5" w14:textId="77777777" w:rsidR="00687C11" w:rsidRDefault="00F151F5">
            <w:pPr>
              <w:pStyle w:val="TableParagraph"/>
              <w:spacing w:before="2" w:line="257" w:lineRule="exact"/>
              <w:rPr>
                <w:sz w:val="24"/>
              </w:rPr>
            </w:pPr>
            <w:r>
              <w:rPr>
                <w:sz w:val="24"/>
              </w:rPr>
              <w:t>Università: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Università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degli Studi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Urbino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“Carlo </w:t>
            </w:r>
            <w:r>
              <w:rPr>
                <w:spacing w:val="-5"/>
                <w:sz w:val="24"/>
              </w:rPr>
              <w:t>Bo”</w:t>
            </w:r>
          </w:p>
        </w:tc>
      </w:tr>
      <w:tr w:rsidR="00687C11" w14:paraId="123E81BC" w14:textId="77777777">
        <w:trPr>
          <w:trHeight w:val="1103"/>
        </w:trPr>
        <w:tc>
          <w:tcPr>
            <w:tcW w:w="3230" w:type="dxa"/>
            <w:shd w:val="clear" w:color="auto" w:fill="B6DDE8"/>
          </w:tcPr>
          <w:p w14:paraId="79335461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  <w:shd w:val="clear" w:color="auto" w:fill="B6DDE8"/>
          </w:tcPr>
          <w:p w14:paraId="413913BC" w14:textId="77777777" w:rsidR="00687C11" w:rsidRDefault="00F151F5">
            <w:pPr>
              <w:pStyle w:val="TableParagraph"/>
              <w:spacing w:line="242" w:lineRule="auto"/>
              <w:ind w:right="1036"/>
              <w:rPr>
                <w:sz w:val="24"/>
              </w:rPr>
            </w:pPr>
            <w:r>
              <w:rPr>
                <w:sz w:val="24"/>
              </w:rPr>
              <w:t>Dottorato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in: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Filosofia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Scienze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Formazione Anno: 2016</w:t>
            </w:r>
          </w:p>
          <w:p w14:paraId="45B6EEEF" w14:textId="77777777" w:rsidR="00687C11" w:rsidRDefault="00F151F5"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Università: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Università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Ca’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Foscari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Venezia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Pontificio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Ateneo</w:t>
            </w:r>
          </w:p>
          <w:p w14:paraId="15F92649" w14:textId="77777777" w:rsidR="00687C11" w:rsidRDefault="00F151F5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S.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Anselmo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(C.V.),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Doppio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Titolo</w:t>
            </w:r>
          </w:p>
        </w:tc>
      </w:tr>
      <w:tr w:rsidR="00687C11" w14:paraId="3E8A1CBB" w14:textId="77777777">
        <w:trPr>
          <w:trHeight w:val="1382"/>
        </w:trPr>
        <w:tc>
          <w:tcPr>
            <w:tcW w:w="3230" w:type="dxa"/>
            <w:shd w:val="clear" w:color="auto" w:fill="B6DDE8"/>
          </w:tcPr>
          <w:p w14:paraId="0303BA27" w14:textId="77777777" w:rsidR="00687C11" w:rsidRDefault="00F151F5"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z w:val="24"/>
              </w:rPr>
              <w:t>Formazione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ulteriore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ambito accademico e/o professionale</w:t>
            </w:r>
          </w:p>
        </w:tc>
        <w:tc>
          <w:tcPr>
            <w:tcW w:w="6552" w:type="dxa"/>
            <w:shd w:val="clear" w:color="auto" w:fill="B6DDE8"/>
          </w:tcPr>
          <w:p w14:paraId="41092E21" w14:textId="77777777" w:rsidR="00687C11" w:rsidRDefault="00F151F5"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z w:val="24"/>
              </w:rPr>
              <w:t>2003: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Cultore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Materia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l’insegnamento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Storia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della Filosofia Politica, Università Ca’ Foscari di Venezia.</w:t>
            </w:r>
          </w:p>
          <w:p w14:paraId="183B782B" w14:textId="77777777" w:rsidR="00687C11" w:rsidRDefault="00F151F5"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Cultore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l’insegnamento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Sociologia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dei</w:t>
            </w:r>
          </w:p>
          <w:p w14:paraId="3C7DBB60" w14:textId="77777777" w:rsidR="00687C11" w:rsidRDefault="00F151F5"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Processi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Culturali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Comunicativi,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Università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Ca’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Foscari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di </w:t>
            </w:r>
            <w:r>
              <w:rPr>
                <w:spacing w:val="-2"/>
                <w:sz w:val="24"/>
              </w:rPr>
              <w:t>Venezia</w:t>
            </w:r>
          </w:p>
        </w:tc>
      </w:tr>
      <w:tr w:rsidR="00687C11" w14:paraId="13705E4E" w14:textId="77777777">
        <w:trPr>
          <w:trHeight w:val="825"/>
        </w:trPr>
        <w:tc>
          <w:tcPr>
            <w:tcW w:w="3230" w:type="dxa"/>
            <w:shd w:val="clear" w:color="auto" w:fill="B6DDE8"/>
          </w:tcPr>
          <w:p w14:paraId="537CF704" w14:textId="77777777" w:rsidR="00687C11" w:rsidRDefault="00F151F5">
            <w:pPr>
              <w:pStyle w:val="TableParagraph"/>
              <w:spacing w:line="237" w:lineRule="auto"/>
              <w:ind w:right="180"/>
              <w:rPr>
                <w:sz w:val="24"/>
              </w:rPr>
            </w:pPr>
            <w:r>
              <w:rPr>
                <w:sz w:val="24"/>
              </w:rPr>
              <w:t>Lingue conosciute e loro livello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padronanza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(con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</w:p>
          <w:p w14:paraId="7C1D406C" w14:textId="77777777" w:rsidR="00687C11" w:rsidRDefault="00F151F5">
            <w:pPr>
              <w:pStyle w:val="TableParagraph"/>
              <w:spacing w:before="2" w:line="257" w:lineRule="exact"/>
              <w:rPr>
                <w:sz w:val="24"/>
              </w:rPr>
            </w:pPr>
            <w:r>
              <w:rPr>
                <w:sz w:val="24"/>
              </w:rPr>
              <w:t>eventuali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certificazioni)</w:t>
            </w:r>
          </w:p>
        </w:tc>
        <w:tc>
          <w:tcPr>
            <w:tcW w:w="6552" w:type="dxa"/>
            <w:shd w:val="clear" w:color="auto" w:fill="B6DDE8"/>
          </w:tcPr>
          <w:p w14:paraId="093D65A0" w14:textId="77777777" w:rsidR="00687C11" w:rsidRDefault="00F151F5">
            <w:pPr>
              <w:pStyle w:val="TableParagraph"/>
              <w:spacing w:line="237" w:lineRule="auto"/>
              <w:ind w:right="2240"/>
              <w:rPr>
                <w:sz w:val="24"/>
              </w:rPr>
            </w:pPr>
            <w:r>
              <w:rPr>
                <w:sz w:val="24"/>
              </w:rPr>
              <w:t>Francese: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conoscenza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più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che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buona Inglese: conoscenza buona</w:t>
            </w:r>
          </w:p>
        </w:tc>
      </w:tr>
      <w:tr w:rsidR="00687C11" w14:paraId="250423CD" w14:textId="77777777">
        <w:trPr>
          <w:trHeight w:val="1103"/>
        </w:trPr>
        <w:tc>
          <w:tcPr>
            <w:tcW w:w="3230" w:type="dxa"/>
            <w:shd w:val="clear" w:color="auto" w:fill="FDE9D9"/>
          </w:tcPr>
          <w:p w14:paraId="58DE8C22" w14:textId="77777777" w:rsidR="00687C11" w:rsidRDefault="00F151F5">
            <w:pPr>
              <w:pStyle w:val="TableParagraph"/>
              <w:ind w:right="180"/>
              <w:rPr>
                <w:sz w:val="24"/>
              </w:rPr>
            </w:pPr>
            <w:r>
              <w:rPr>
                <w:sz w:val="24"/>
              </w:rPr>
              <w:t>Anno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accademico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avvio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di insegnamento presso lo </w:t>
            </w:r>
            <w:r>
              <w:rPr>
                <w:spacing w:val="-2"/>
                <w:sz w:val="24"/>
              </w:rPr>
              <w:t>IUSVE</w:t>
            </w:r>
          </w:p>
        </w:tc>
        <w:tc>
          <w:tcPr>
            <w:tcW w:w="6552" w:type="dxa"/>
            <w:shd w:val="clear" w:color="auto" w:fill="FDE9D9"/>
          </w:tcPr>
          <w:p w14:paraId="6CB2DE39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A.A.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2021/2022</w:t>
            </w:r>
          </w:p>
        </w:tc>
      </w:tr>
    </w:tbl>
    <w:p w14:paraId="2ADE22F3" w14:textId="77777777" w:rsidR="00687C11" w:rsidRDefault="00687C11">
      <w:pPr>
        <w:spacing w:line="273" w:lineRule="exact"/>
        <w:rPr>
          <w:sz w:val="24"/>
        </w:rPr>
        <w:sectPr w:rsidR="00687C11">
          <w:type w:val="continuous"/>
          <w:pgSz w:w="11910" w:h="16840"/>
          <w:pgMar w:top="480" w:right="96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6A1AC258" w14:textId="77777777">
        <w:trPr>
          <w:trHeight w:val="1098"/>
        </w:trPr>
        <w:tc>
          <w:tcPr>
            <w:tcW w:w="3230" w:type="dxa"/>
            <w:shd w:val="clear" w:color="auto" w:fill="FDE9D9"/>
          </w:tcPr>
          <w:p w14:paraId="26EF95F3" w14:textId="77777777" w:rsidR="00687C11" w:rsidRDefault="00F151F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lastRenderedPageBreak/>
              <w:t>Incarichi avuti e attuali di insegnamento (e relative discipline)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presso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lo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IUSVE</w:t>
            </w:r>
          </w:p>
        </w:tc>
        <w:tc>
          <w:tcPr>
            <w:tcW w:w="6552" w:type="dxa"/>
            <w:shd w:val="clear" w:color="auto" w:fill="FDE9D9"/>
          </w:tcPr>
          <w:p w14:paraId="5232AE87" w14:textId="17D58701" w:rsidR="00687C11" w:rsidRDefault="00F151F5" w:rsidP="00B7754F">
            <w:pPr>
              <w:pStyle w:val="TableParagraph"/>
              <w:numPr>
                <w:ilvl w:val="0"/>
                <w:numId w:val="1"/>
              </w:numPr>
              <w:spacing w:line="242" w:lineRule="auto"/>
              <w:ind w:right="184"/>
              <w:rPr>
                <w:sz w:val="24"/>
              </w:rPr>
            </w:pPr>
            <w:r>
              <w:rPr>
                <w:sz w:val="24"/>
              </w:rPr>
              <w:t>Etica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Teologia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Cura,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Corso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Licenza/Laurea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Magistrale in Psicologia Clinica e Dinamica (a partire dal 2021/20</w:t>
            </w:r>
            <w:r w:rsidR="00B7754F">
              <w:rPr>
                <w:sz w:val="24"/>
              </w:rPr>
              <w:t>2</w:t>
            </w:r>
            <w:r>
              <w:rPr>
                <w:sz w:val="24"/>
              </w:rPr>
              <w:t>2)</w:t>
            </w:r>
            <w:r w:rsidR="00B7754F">
              <w:rPr>
                <w:sz w:val="24"/>
              </w:rPr>
              <w:t>;</w:t>
            </w:r>
          </w:p>
          <w:p w14:paraId="6A3AAAF7" w14:textId="77777777" w:rsidR="00B7754F" w:rsidRDefault="00B7754F" w:rsidP="00B7754F">
            <w:pPr>
              <w:pStyle w:val="TableParagraph"/>
              <w:numPr>
                <w:ilvl w:val="0"/>
                <w:numId w:val="1"/>
              </w:numPr>
              <w:spacing w:line="242" w:lineRule="auto"/>
              <w:ind w:right="184"/>
              <w:rPr>
                <w:sz w:val="24"/>
              </w:rPr>
            </w:pPr>
            <w:r>
              <w:rPr>
                <w:sz w:val="24"/>
              </w:rPr>
              <w:t>Filosofia della Religione, Corso di Baccalaureato/laurea triennale in Scienze e Tecniche Psicologiche;</w:t>
            </w:r>
          </w:p>
          <w:p w14:paraId="1B290BAB" w14:textId="15D19573" w:rsidR="00B7754F" w:rsidRDefault="00B7754F" w:rsidP="00B7754F">
            <w:pPr>
              <w:pStyle w:val="TableParagraph"/>
              <w:numPr>
                <w:ilvl w:val="0"/>
                <w:numId w:val="1"/>
              </w:numPr>
              <w:spacing w:line="242" w:lineRule="auto"/>
              <w:ind w:right="184"/>
              <w:rPr>
                <w:sz w:val="24"/>
              </w:rPr>
            </w:pPr>
            <w:r>
              <w:rPr>
                <w:sz w:val="24"/>
              </w:rPr>
              <w:t>Teologia dell’Educazione, Corso di Baccalaureato/laurea triennale in Scienze e Tecniche Psicologiche;</w:t>
            </w:r>
          </w:p>
          <w:p w14:paraId="505864AB" w14:textId="75A8DD32" w:rsidR="00B7754F" w:rsidRDefault="00B7754F" w:rsidP="00B7754F">
            <w:pPr>
              <w:pStyle w:val="TableParagraph"/>
              <w:numPr>
                <w:ilvl w:val="0"/>
                <w:numId w:val="1"/>
              </w:numPr>
              <w:spacing w:line="242" w:lineRule="auto"/>
              <w:ind w:right="184"/>
              <w:rPr>
                <w:sz w:val="24"/>
              </w:rPr>
            </w:pPr>
          </w:p>
        </w:tc>
      </w:tr>
      <w:tr w:rsidR="00687C11" w14:paraId="2428E1FA" w14:textId="77777777">
        <w:trPr>
          <w:trHeight w:val="1094"/>
        </w:trPr>
        <w:tc>
          <w:tcPr>
            <w:tcW w:w="3230" w:type="dxa"/>
            <w:shd w:val="clear" w:color="auto" w:fill="FDE9D9"/>
          </w:tcPr>
          <w:p w14:paraId="1F9E9C16" w14:textId="77777777" w:rsidR="00687C11" w:rsidRDefault="00F151F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Altri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incarichi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avuti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essere presso lo IUSVE (coordinamento, ricerca, …)</w:t>
            </w:r>
          </w:p>
        </w:tc>
        <w:tc>
          <w:tcPr>
            <w:tcW w:w="6552" w:type="dxa"/>
            <w:shd w:val="clear" w:color="auto" w:fill="FDE9D9"/>
          </w:tcPr>
          <w:p w14:paraId="4E4B8790" w14:textId="77777777" w:rsidR="00B7754F" w:rsidRPr="00B7754F" w:rsidRDefault="00B7754F" w:rsidP="00B7754F">
            <w:pPr>
              <w:spacing w:line="360" w:lineRule="auto"/>
              <w:rPr>
                <w:sz w:val="24"/>
                <w:szCs w:val="24"/>
                <w:lang w:eastAsia="it-IT"/>
              </w:rPr>
            </w:pPr>
            <w:r w:rsidRPr="00B7754F">
              <w:rPr>
                <w:sz w:val="24"/>
                <w:szCs w:val="24"/>
                <w:lang w:eastAsia="it-IT"/>
              </w:rPr>
              <w:t>Dal 2022: Componente del Comitato Scientifico di referaggio della Rivista “Pensa Multimedia”, Collana “Dimorare la fragilità”, Lecce</w:t>
            </w:r>
          </w:p>
          <w:p w14:paraId="429C8511" w14:textId="77777777" w:rsidR="00B7754F" w:rsidRPr="00B7754F" w:rsidRDefault="00B7754F" w:rsidP="00B7754F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b/>
                <w:sz w:val="24"/>
                <w:szCs w:val="24"/>
                <w:lang w:eastAsia="it-IT"/>
              </w:rPr>
            </w:pPr>
          </w:p>
          <w:p w14:paraId="22D6C3F9" w14:textId="77777777" w:rsidR="00687C11" w:rsidRDefault="00687C11">
            <w:pPr>
              <w:pStyle w:val="TableParagraph"/>
              <w:ind w:left="0"/>
            </w:pPr>
          </w:p>
        </w:tc>
      </w:tr>
      <w:tr w:rsidR="00687C11" w14:paraId="0184E0A9" w14:textId="77777777">
        <w:trPr>
          <w:trHeight w:val="9868"/>
        </w:trPr>
        <w:tc>
          <w:tcPr>
            <w:tcW w:w="3230" w:type="dxa"/>
            <w:shd w:val="clear" w:color="auto" w:fill="FDE9D9"/>
          </w:tcPr>
          <w:p w14:paraId="4F720857" w14:textId="77777777" w:rsidR="00687C11" w:rsidRDefault="00F151F5">
            <w:pPr>
              <w:pStyle w:val="TableParagraph"/>
              <w:ind w:right="45"/>
              <w:rPr>
                <w:sz w:val="24"/>
              </w:rPr>
            </w:pPr>
            <w:r>
              <w:rPr>
                <w:sz w:val="24"/>
              </w:rPr>
              <w:t>Incarichi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insegnamento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(e/o di ricerca) presso altre università e/o istituzioni di ricerca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(indicare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ultimi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5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anni)</w:t>
            </w:r>
          </w:p>
        </w:tc>
        <w:tc>
          <w:tcPr>
            <w:tcW w:w="6552" w:type="dxa"/>
            <w:shd w:val="clear" w:color="auto" w:fill="FDE9D9"/>
          </w:tcPr>
          <w:p w14:paraId="64B6C73F" w14:textId="77777777" w:rsidR="00687C11" w:rsidRDefault="00F151F5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Titolo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insegnamento/ricerca:</w:t>
            </w:r>
          </w:p>
          <w:p w14:paraId="5306AD54" w14:textId="77777777" w:rsidR="00687C11" w:rsidRDefault="00F151F5">
            <w:pPr>
              <w:pStyle w:val="TableParagraph"/>
              <w:spacing w:before="46" w:line="276" w:lineRule="auto"/>
              <w:rPr>
                <w:sz w:val="24"/>
              </w:rPr>
            </w:pPr>
            <w:r>
              <w:rPr>
                <w:sz w:val="24"/>
              </w:rPr>
              <w:t>Sociologia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Generale,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Sociologia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Religione,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Interculturalità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e </w:t>
            </w:r>
            <w:r>
              <w:rPr>
                <w:spacing w:val="-2"/>
                <w:sz w:val="24"/>
              </w:rPr>
              <w:t>Religione</w:t>
            </w:r>
          </w:p>
          <w:p w14:paraId="42344981" w14:textId="77777777" w:rsidR="00687C11" w:rsidRDefault="00687C11">
            <w:pPr>
              <w:pStyle w:val="TableParagraph"/>
              <w:spacing w:before="39"/>
              <w:ind w:left="0"/>
              <w:rPr>
                <w:b/>
                <w:sz w:val="24"/>
              </w:rPr>
            </w:pPr>
          </w:p>
          <w:p w14:paraId="6AF4B978" w14:textId="77777777" w:rsidR="00687C11" w:rsidRDefault="00F151F5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Università:</w:t>
            </w:r>
          </w:p>
          <w:p w14:paraId="497C281B" w14:textId="77777777" w:rsidR="00687C11" w:rsidRDefault="00F151F5">
            <w:pPr>
              <w:pStyle w:val="TableParagraph"/>
              <w:spacing w:before="41" w:line="276" w:lineRule="auto"/>
              <w:rPr>
                <w:sz w:val="24"/>
              </w:rPr>
            </w:pPr>
            <w:r>
              <w:rPr>
                <w:sz w:val="24"/>
              </w:rPr>
              <w:t>Facoltà Teologica del Triveneto e Istituto Superiore di Scienze Religiose di Padova. Insegnamento nel Corso Istituzionale in Teologia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Corsi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Laurea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Triennale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Magistrale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dell’ISSR</w:t>
            </w:r>
          </w:p>
          <w:p w14:paraId="3B1B62DC" w14:textId="77777777" w:rsidR="00687C11" w:rsidRDefault="00687C11">
            <w:pPr>
              <w:pStyle w:val="TableParagraph"/>
              <w:spacing w:before="44"/>
              <w:ind w:left="0"/>
              <w:rPr>
                <w:b/>
                <w:sz w:val="24"/>
              </w:rPr>
            </w:pPr>
          </w:p>
          <w:p w14:paraId="24AC5D9A" w14:textId="77777777" w:rsidR="00687C11" w:rsidRDefault="00F151F5">
            <w:pPr>
              <w:pStyle w:val="TableParagraph"/>
              <w:spacing w:line="276" w:lineRule="auto"/>
              <w:rPr>
                <w:sz w:val="24"/>
              </w:rPr>
            </w:pPr>
            <w:r>
              <w:rPr>
                <w:sz w:val="24"/>
              </w:rPr>
              <w:t>Tipo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incarico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(ordinario,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associato,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ricercatore,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contratto): Docente incaricato (dipendente a tempo determinato);</w:t>
            </w:r>
          </w:p>
          <w:p w14:paraId="038FA1F5" w14:textId="77777777" w:rsidR="00687C11" w:rsidRDefault="00687C11">
            <w:pPr>
              <w:pStyle w:val="TableParagraph"/>
              <w:spacing w:before="40"/>
              <w:ind w:left="0"/>
              <w:rPr>
                <w:b/>
                <w:sz w:val="24"/>
              </w:rPr>
            </w:pPr>
          </w:p>
          <w:p w14:paraId="3844F2A5" w14:textId="77777777" w:rsidR="00687C11" w:rsidRDefault="00F151F5">
            <w:pPr>
              <w:pStyle w:val="TableParagraph"/>
              <w:spacing w:line="276" w:lineRule="auto"/>
              <w:ind w:right="184"/>
              <w:rPr>
                <w:sz w:val="24"/>
              </w:rPr>
            </w:pPr>
            <w:r>
              <w:rPr>
                <w:sz w:val="24"/>
              </w:rPr>
              <w:t>Docente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Sociologia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Religione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Seminario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Diocesano di Concordia-Pordenone, affiliato alla Facoltà Teologica del Triveneto; Docente a Contratto.</w:t>
            </w:r>
          </w:p>
          <w:p w14:paraId="481D7816" w14:textId="77777777" w:rsidR="00687C11" w:rsidRDefault="00687C11">
            <w:pPr>
              <w:pStyle w:val="TableParagraph"/>
              <w:spacing w:before="39"/>
              <w:ind w:left="0"/>
              <w:rPr>
                <w:b/>
                <w:sz w:val="24"/>
              </w:rPr>
            </w:pPr>
          </w:p>
          <w:p w14:paraId="2B368D44" w14:textId="77777777" w:rsidR="00B7754F" w:rsidRPr="00B7754F" w:rsidRDefault="00B7754F" w:rsidP="00B7754F">
            <w:pPr>
              <w:spacing w:before="120" w:line="360" w:lineRule="auto"/>
              <w:ind w:right="-91"/>
              <w:jc w:val="both"/>
              <w:rPr>
                <w:bCs/>
                <w:sz w:val="24"/>
                <w:szCs w:val="24"/>
                <w:lang w:eastAsia="it-IT"/>
              </w:rPr>
            </w:pPr>
            <w:r w:rsidRPr="00B7754F">
              <w:rPr>
                <w:bCs/>
                <w:sz w:val="24"/>
                <w:szCs w:val="24"/>
                <w:lang w:eastAsia="it-IT"/>
              </w:rPr>
              <w:t>Docente di Sociologia, a contratto, (Sociologia Generale; Sociologia dei Processi Culturali e Comunicativi; Sociologia della Cooperazione Internazionale) Università Ca’ Foscari di Venezia, Facoltà di Economia e Corsi interfacoltà Economia/Filosofia fino al 2021.</w:t>
            </w:r>
          </w:p>
          <w:p w14:paraId="3F83533C" w14:textId="77777777" w:rsidR="00B7754F" w:rsidRDefault="00B7754F">
            <w:pPr>
              <w:pStyle w:val="TableParagraph"/>
              <w:spacing w:before="112" w:line="276" w:lineRule="auto"/>
              <w:jc w:val="both"/>
            </w:pPr>
          </w:p>
          <w:p w14:paraId="3E298737" w14:textId="22BCC94D" w:rsidR="00687C11" w:rsidRPr="00B7754F" w:rsidRDefault="00F151F5">
            <w:pPr>
              <w:pStyle w:val="TableParagraph"/>
              <w:spacing w:before="112" w:line="276" w:lineRule="auto"/>
              <w:jc w:val="both"/>
              <w:rPr>
                <w:sz w:val="24"/>
                <w:szCs w:val="24"/>
              </w:rPr>
            </w:pPr>
            <w:r w:rsidRPr="00B7754F">
              <w:rPr>
                <w:sz w:val="24"/>
                <w:szCs w:val="24"/>
              </w:rPr>
              <w:t>Collabora con il Prof. Fabrizio Turoldo, alla Cattedra di Filosofia</w:t>
            </w:r>
            <w:r w:rsidRPr="00B7754F">
              <w:rPr>
                <w:spacing w:val="40"/>
                <w:sz w:val="24"/>
                <w:szCs w:val="24"/>
              </w:rPr>
              <w:t xml:space="preserve"> </w:t>
            </w:r>
            <w:r w:rsidRPr="00B7754F">
              <w:rPr>
                <w:sz w:val="24"/>
                <w:szCs w:val="24"/>
              </w:rPr>
              <w:t>Morale (Bioetica ed Etica Sociale) del Dipartimento di Filosofia e Beni Culturali dell’Università Ca’ Foscari di Venezia.</w:t>
            </w:r>
          </w:p>
          <w:p w14:paraId="5A352118" w14:textId="77777777" w:rsidR="00687C11" w:rsidRDefault="00687C11">
            <w:pPr>
              <w:pStyle w:val="TableParagraph"/>
              <w:spacing w:before="65"/>
              <w:ind w:left="0"/>
              <w:rPr>
                <w:b/>
              </w:rPr>
            </w:pPr>
          </w:p>
          <w:p w14:paraId="434386EF" w14:textId="77777777" w:rsidR="00687C11" w:rsidRDefault="00F151F5">
            <w:pPr>
              <w:pStyle w:val="TableParagraph"/>
              <w:spacing w:line="276" w:lineRule="auto"/>
              <w:ind w:right="88"/>
              <w:jc w:val="both"/>
              <w:rPr>
                <w:sz w:val="24"/>
              </w:rPr>
            </w:pPr>
            <w:r>
              <w:rPr>
                <w:sz w:val="24"/>
              </w:rPr>
              <w:t>Dal 5 febbraio 2021, inserito nell’Albo dei Docenti a Contratto della LIUC – Università Carlo Cattaneo di Castellanza (VA).</w:t>
            </w:r>
          </w:p>
          <w:p w14:paraId="109C6A46" w14:textId="77777777" w:rsidR="00687C11" w:rsidRDefault="00687C11">
            <w:pPr>
              <w:pStyle w:val="TableParagraph"/>
              <w:spacing w:before="40"/>
              <w:ind w:left="0"/>
              <w:rPr>
                <w:b/>
                <w:sz w:val="24"/>
              </w:rPr>
            </w:pPr>
          </w:p>
          <w:p w14:paraId="1D6CE19B" w14:textId="77777777" w:rsidR="00687C11" w:rsidRDefault="00F151F5">
            <w:pPr>
              <w:pStyle w:val="TableParagraph"/>
              <w:spacing w:line="276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2016: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Vincitore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borsa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post-laurea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Premio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Nazionale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CEI “Teologia della Carità e solidarietà”, intitolato a Mons. Giovanni Nervo e a Mons. Giuseppe Pasini.</w:t>
            </w:r>
          </w:p>
          <w:p w14:paraId="2836503C" w14:textId="77777777" w:rsidR="00B7754F" w:rsidRPr="00B7754F" w:rsidRDefault="00B7754F">
            <w:pPr>
              <w:pStyle w:val="TableParagraph"/>
              <w:spacing w:line="276" w:lineRule="auto"/>
              <w:ind w:right="93"/>
              <w:jc w:val="both"/>
              <w:rPr>
                <w:bCs/>
                <w:sz w:val="24"/>
              </w:rPr>
            </w:pPr>
          </w:p>
          <w:p w14:paraId="46B0E5B0" w14:textId="77777777" w:rsidR="00B7754F" w:rsidRPr="00B7754F" w:rsidRDefault="00B7754F" w:rsidP="00B7754F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bCs/>
                <w:kern w:val="3"/>
                <w:sz w:val="24"/>
                <w:szCs w:val="24"/>
                <w:lang w:eastAsia="zh-CN"/>
              </w:rPr>
            </w:pPr>
            <w:r w:rsidRPr="00B7754F">
              <w:rPr>
                <w:bCs/>
                <w:kern w:val="3"/>
                <w:sz w:val="24"/>
                <w:szCs w:val="24"/>
                <w:lang w:eastAsia="zh-CN"/>
              </w:rPr>
              <w:lastRenderedPageBreak/>
              <w:t>Per l’Anno Accademico 2021/2022 – 2022/2023, Estensore del progetto e Docente al Seminario “Etica Sociale ed educazione alla legalità” (Riflessioni in ordine alla prevenzione delle infiltrazioni mafiose nel Triveneto); Facoltà Teologica del Triveneto, Padova, su Delibera della Regione Veneto n. 1113 del 09 agosto 2021.</w:t>
            </w:r>
          </w:p>
          <w:p w14:paraId="5BA5C509" w14:textId="7517AC34" w:rsidR="00B7754F" w:rsidRDefault="00B7754F">
            <w:pPr>
              <w:pStyle w:val="TableParagraph"/>
              <w:spacing w:line="276" w:lineRule="auto"/>
              <w:ind w:right="93"/>
              <w:jc w:val="both"/>
              <w:rPr>
                <w:sz w:val="24"/>
              </w:rPr>
            </w:pPr>
          </w:p>
        </w:tc>
      </w:tr>
      <w:tr w:rsidR="00687C11" w14:paraId="72A258DD" w14:textId="77777777">
        <w:trPr>
          <w:trHeight w:val="1098"/>
        </w:trPr>
        <w:tc>
          <w:tcPr>
            <w:tcW w:w="3230" w:type="dxa"/>
            <w:shd w:val="clear" w:color="auto" w:fill="FDE9D9"/>
          </w:tcPr>
          <w:p w14:paraId="61AB6692" w14:textId="77777777" w:rsidR="00687C11" w:rsidRDefault="00F151F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lastRenderedPageBreak/>
              <w:t>Abilitazioni nazionali ed internazionali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conseguite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 l’insegnamento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Universitario</w:t>
            </w:r>
          </w:p>
        </w:tc>
        <w:tc>
          <w:tcPr>
            <w:tcW w:w="6552" w:type="dxa"/>
            <w:shd w:val="clear" w:color="auto" w:fill="FDE9D9"/>
          </w:tcPr>
          <w:p w14:paraId="078ACB35" w14:textId="77777777" w:rsidR="00687C11" w:rsidRDefault="00687C11">
            <w:pPr>
              <w:pStyle w:val="TableParagraph"/>
              <w:ind w:left="0"/>
            </w:pPr>
          </w:p>
        </w:tc>
      </w:tr>
      <w:tr w:rsidR="00687C11" w14:paraId="0A2DB8BA" w14:textId="77777777">
        <w:trPr>
          <w:trHeight w:val="1103"/>
        </w:trPr>
        <w:tc>
          <w:tcPr>
            <w:tcW w:w="3230" w:type="dxa"/>
            <w:shd w:val="clear" w:color="auto" w:fill="D6E3BC"/>
          </w:tcPr>
          <w:p w14:paraId="5938015B" w14:textId="77777777" w:rsidR="00687C11" w:rsidRDefault="00F151F5">
            <w:pPr>
              <w:pStyle w:val="TableParagraph"/>
              <w:ind w:right="180"/>
              <w:rPr>
                <w:sz w:val="24"/>
              </w:rPr>
            </w:pPr>
            <w:r>
              <w:rPr>
                <w:sz w:val="24"/>
              </w:rPr>
              <w:t>Ruoli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incarichi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non accademico in ambito </w:t>
            </w:r>
            <w:r>
              <w:rPr>
                <w:spacing w:val="-2"/>
                <w:sz w:val="24"/>
              </w:rPr>
              <w:t>salesiano</w:t>
            </w:r>
          </w:p>
        </w:tc>
        <w:tc>
          <w:tcPr>
            <w:tcW w:w="6552" w:type="dxa"/>
            <w:shd w:val="clear" w:color="auto" w:fill="D6E3BC"/>
          </w:tcPr>
          <w:p w14:paraId="5498EFA0" w14:textId="77777777" w:rsidR="00687C11" w:rsidRDefault="00687C11">
            <w:pPr>
              <w:pStyle w:val="TableParagraph"/>
              <w:ind w:left="0"/>
            </w:pPr>
          </w:p>
        </w:tc>
      </w:tr>
      <w:tr w:rsidR="00687C11" w14:paraId="72BDB67A" w14:textId="77777777">
        <w:trPr>
          <w:trHeight w:val="551"/>
        </w:trPr>
        <w:tc>
          <w:tcPr>
            <w:tcW w:w="3230" w:type="dxa"/>
            <w:shd w:val="clear" w:color="auto" w:fill="D6E3BC"/>
          </w:tcPr>
          <w:p w14:paraId="171464C1" w14:textId="77777777" w:rsidR="00687C11" w:rsidRDefault="00F151F5">
            <w:pPr>
              <w:pStyle w:val="TableParagraph"/>
              <w:spacing w:line="274" w:lineRule="exact"/>
              <w:ind w:right="180"/>
              <w:rPr>
                <w:sz w:val="24"/>
              </w:rPr>
            </w:pPr>
            <w:r>
              <w:rPr>
                <w:sz w:val="24"/>
              </w:rPr>
              <w:t>Altre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esperienze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significative in campo professionale</w:t>
            </w:r>
          </w:p>
        </w:tc>
        <w:tc>
          <w:tcPr>
            <w:tcW w:w="6552" w:type="dxa"/>
            <w:shd w:val="clear" w:color="auto" w:fill="D6E3BC"/>
          </w:tcPr>
          <w:p w14:paraId="046A07E6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Giornalista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Pubblicista.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Ordine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Giornalisti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Veneto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dal</w:t>
            </w:r>
            <w:r>
              <w:rPr>
                <w:spacing w:val="-2"/>
                <w:sz w:val="24"/>
              </w:rPr>
              <w:t xml:space="preserve"> 1990.</w:t>
            </w:r>
          </w:p>
        </w:tc>
      </w:tr>
    </w:tbl>
    <w:p w14:paraId="730E61CD" w14:textId="77777777" w:rsidR="00687C11" w:rsidRDefault="00687C11">
      <w:pPr>
        <w:spacing w:line="273" w:lineRule="exact"/>
        <w:rPr>
          <w:sz w:val="24"/>
        </w:rPr>
        <w:sectPr w:rsidR="00687C11">
          <w:pgSz w:w="11910" w:h="16840"/>
          <w:pgMar w:top="520" w:right="960" w:bottom="1162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4AC755BD" w14:textId="77777777">
        <w:trPr>
          <w:trHeight w:val="551"/>
        </w:trPr>
        <w:tc>
          <w:tcPr>
            <w:tcW w:w="3230" w:type="dxa"/>
            <w:shd w:val="clear" w:color="auto" w:fill="D6E3BC"/>
          </w:tcPr>
          <w:p w14:paraId="09CADC81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  <w:shd w:val="clear" w:color="auto" w:fill="D6E3BC"/>
          </w:tcPr>
          <w:p w14:paraId="4679EB0C" w14:textId="77777777" w:rsidR="00687C11" w:rsidRDefault="00F151F5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Intensa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attività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Relatore-Conferenziere.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veda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Curriculum</w:t>
            </w:r>
          </w:p>
          <w:p w14:paraId="4E3B0F50" w14:textId="77777777" w:rsidR="00687C11" w:rsidRDefault="00F151F5">
            <w:pPr>
              <w:pStyle w:val="TableParagraph"/>
              <w:spacing w:before="2" w:line="257" w:lineRule="exact"/>
              <w:rPr>
                <w:sz w:val="24"/>
              </w:rPr>
            </w:pPr>
            <w:r>
              <w:rPr>
                <w:sz w:val="24"/>
              </w:rPr>
              <w:t>già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inviato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all’ISTITUTO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UNIVERSITARIO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SALESIANO</w:t>
            </w:r>
          </w:p>
        </w:tc>
      </w:tr>
      <w:tr w:rsidR="00687C11" w14:paraId="444CA526" w14:textId="77777777">
        <w:trPr>
          <w:trHeight w:val="1108"/>
        </w:trPr>
        <w:tc>
          <w:tcPr>
            <w:tcW w:w="3230" w:type="dxa"/>
            <w:shd w:val="clear" w:color="auto" w:fill="D6E3BC"/>
          </w:tcPr>
          <w:p w14:paraId="5C312028" w14:textId="77777777" w:rsidR="00687C11" w:rsidRDefault="00F151F5">
            <w:pPr>
              <w:pStyle w:val="TableParagraph"/>
              <w:spacing w:before="1"/>
              <w:ind w:right="45"/>
              <w:rPr>
                <w:sz w:val="24"/>
              </w:rPr>
            </w:pPr>
            <w:r>
              <w:rPr>
                <w:sz w:val="24"/>
              </w:rPr>
              <w:t>Partecipazione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ad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associazioni di tipo scientifico o </w:t>
            </w:r>
            <w:r>
              <w:rPr>
                <w:spacing w:val="-2"/>
                <w:sz w:val="24"/>
              </w:rPr>
              <w:t>professionale</w:t>
            </w:r>
          </w:p>
        </w:tc>
        <w:tc>
          <w:tcPr>
            <w:tcW w:w="6552" w:type="dxa"/>
            <w:shd w:val="clear" w:color="auto" w:fill="D6E3BC"/>
          </w:tcPr>
          <w:p w14:paraId="63AB78F8" w14:textId="77777777" w:rsidR="00687C11" w:rsidRDefault="00F151F5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Già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Socio 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(Associazione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Italiana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Sociologia)</w:t>
            </w:r>
          </w:p>
        </w:tc>
      </w:tr>
    </w:tbl>
    <w:p w14:paraId="4B688197" w14:textId="77777777" w:rsidR="00687C11" w:rsidRDefault="00687C11">
      <w:pPr>
        <w:rPr>
          <w:b/>
        </w:rPr>
      </w:pPr>
    </w:p>
    <w:p w14:paraId="03404F15" w14:textId="77777777" w:rsidR="00687C11" w:rsidRDefault="00687C11">
      <w:pPr>
        <w:spacing w:before="25"/>
        <w:rPr>
          <w:b/>
        </w:rPr>
      </w:pPr>
    </w:p>
    <w:p w14:paraId="55268835" w14:textId="77777777" w:rsidR="00687C11" w:rsidRDefault="00F151F5">
      <w:pPr>
        <w:ind w:left="234"/>
        <w:rPr>
          <w:i/>
        </w:rPr>
      </w:pPr>
      <w:r>
        <w:rPr>
          <w:i/>
          <w:spacing w:val="-2"/>
        </w:rPr>
        <w:t>Allegato:</w:t>
      </w:r>
    </w:p>
    <w:p w14:paraId="42444035" w14:textId="77777777" w:rsidR="00687C11" w:rsidRDefault="00687C11">
      <w:pPr>
        <w:spacing w:before="6"/>
        <w:rPr>
          <w:i/>
          <w:sz w:val="2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2CBBED8F" w14:textId="77777777">
        <w:trPr>
          <w:trHeight w:val="12349"/>
        </w:trPr>
        <w:tc>
          <w:tcPr>
            <w:tcW w:w="3230" w:type="dxa"/>
          </w:tcPr>
          <w:p w14:paraId="4F6011C3" w14:textId="77777777" w:rsidR="00687C11" w:rsidRDefault="00F151F5">
            <w:pPr>
              <w:pStyle w:val="TableParagraph"/>
              <w:spacing w:line="237" w:lineRule="auto"/>
              <w:rPr>
                <w:sz w:val="24"/>
              </w:rPr>
            </w:pPr>
            <w:r>
              <w:rPr>
                <w:sz w:val="24"/>
              </w:rPr>
              <w:t>Elenco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delle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principali </w:t>
            </w:r>
            <w:r>
              <w:rPr>
                <w:spacing w:val="-2"/>
                <w:sz w:val="24"/>
              </w:rPr>
              <w:t>pubblicazioni</w:t>
            </w:r>
          </w:p>
        </w:tc>
        <w:tc>
          <w:tcPr>
            <w:tcW w:w="6552" w:type="dxa"/>
          </w:tcPr>
          <w:p w14:paraId="33963DE2" w14:textId="77777777" w:rsidR="00687C11" w:rsidRDefault="00F151F5">
            <w:pPr>
              <w:pStyle w:val="TableParagraph"/>
              <w:spacing w:line="320" w:lineRule="exac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Libri</w:t>
            </w:r>
          </w:p>
          <w:p w14:paraId="25D0CAFD" w14:textId="442302BF" w:rsidR="00687C11" w:rsidRPr="00B7754F" w:rsidRDefault="00B7754F">
            <w:pPr>
              <w:pStyle w:val="TableParagraph"/>
              <w:spacing w:before="257"/>
              <w:ind w:left="0"/>
              <w:rPr>
                <w:b/>
                <w:bCs/>
                <w:i/>
                <w:sz w:val="24"/>
                <w:szCs w:val="24"/>
              </w:rPr>
            </w:pPr>
            <w:r w:rsidRPr="00B7754F">
              <w:rPr>
                <w:iCs/>
                <w:sz w:val="24"/>
                <w:szCs w:val="24"/>
              </w:rPr>
              <w:t>G. Manzato, L. Sandonà</w:t>
            </w:r>
            <w:r>
              <w:rPr>
                <w:iCs/>
                <w:sz w:val="28"/>
              </w:rPr>
              <w:t xml:space="preserve">, </w:t>
            </w:r>
            <w:r w:rsidRPr="00B7754F">
              <w:rPr>
                <w:b/>
                <w:bCs/>
                <w:i/>
                <w:sz w:val="24"/>
                <w:szCs w:val="24"/>
              </w:rPr>
              <w:t>Curare, Collana Riti del Vivere, Cittadella Editrice, Assisi, 2023, pp. 130.</w:t>
            </w:r>
          </w:p>
          <w:p w14:paraId="5AB4281C" w14:textId="77777777" w:rsidR="00B7754F" w:rsidRPr="00B7754F" w:rsidRDefault="00B7754F">
            <w:pPr>
              <w:pStyle w:val="TableParagraph"/>
              <w:spacing w:before="257"/>
              <w:ind w:left="0"/>
              <w:rPr>
                <w:b/>
                <w:bCs/>
                <w:i/>
                <w:sz w:val="24"/>
                <w:szCs w:val="24"/>
              </w:rPr>
            </w:pPr>
          </w:p>
          <w:p w14:paraId="5608151D" w14:textId="77777777" w:rsidR="00687C11" w:rsidRDefault="00F151F5">
            <w:pPr>
              <w:pStyle w:val="TableParagraph"/>
              <w:spacing w:line="360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 xml:space="preserve">, </w:t>
            </w:r>
            <w:r>
              <w:rPr>
                <w:b/>
                <w:i/>
                <w:sz w:val="24"/>
              </w:rPr>
              <w:t>La coscienza della carità. Tracce di sociologia, filosofia, teologia</w:t>
            </w:r>
            <w:r>
              <w:rPr>
                <w:b/>
                <w:sz w:val="24"/>
              </w:rPr>
              <w:t xml:space="preserve">, Cittadella Editrice, Assisi, Maggio 2020, </w:t>
            </w:r>
            <w:r>
              <w:rPr>
                <w:b/>
                <w:spacing w:val="-2"/>
                <w:sz w:val="24"/>
              </w:rPr>
              <w:t>(pp.174).</w:t>
            </w:r>
          </w:p>
          <w:p w14:paraId="0F1EE523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2F491CE6" w14:textId="77777777" w:rsidR="00687C11" w:rsidRDefault="00F151F5">
            <w:pPr>
              <w:pStyle w:val="TableParagraph"/>
              <w:spacing w:line="360" w:lineRule="auto"/>
              <w:ind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 xml:space="preserve">, </w:t>
            </w:r>
            <w:r>
              <w:rPr>
                <w:b/>
                <w:i/>
                <w:sz w:val="24"/>
              </w:rPr>
              <w:t>L'Altro possibile. Interculturalità e Religioni nella Società Plurale</w:t>
            </w:r>
            <w:r>
              <w:rPr>
                <w:b/>
                <w:sz w:val="24"/>
              </w:rPr>
              <w:t>, EMP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(Edizioni Messaggero Padova), Padova, 2013 (pp.356), con V. </w:t>
            </w:r>
            <w:proofErr w:type="spellStart"/>
            <w:r>
              <w:rPr>
                <w:b/>
                <w:sz w:val="24"/>
              </w:rPr>
              <w:t>Bortolin</w:t>
            </w:r>
            <w:proofErr w:type="spellEnd"/>
            <w:r>
              <w:rPr>
                <w:b/>
                <w:sz w:val="24"/>
              </w:rPr>
              <w:t xml:space="preserve"> e </w:t>
            </w:r>
            <w:proofErr w:type="spellStart"/>
            <w:r>
              <w:rPr>
                <w:b/>
                <w:sz w:val="24"/>
              </w:rPr>
              <w:t>E</w:t>
            </w:r>
            <w:proofErr w:type="spellEnd"/>
            <w:r>
              <w:rPr>
                <w:b/>
                <w:sz w:val="24"/>
              </w:rPr>
              <w:t xml:space="preserve">. </w:t>
            </w:r>
            <w:proofErr w:type="spellStart"/>
            <w:r>
              <w:rPr>
                <w:b/>
                <w:sz w:val="24"/>
              </w:rPr>
              <w:t>Riparelli</w:t>
            </w:r>
            <w:proofErr w:type="spellEnd"/>
          </w:p>
          <w:p w14:paraId="22E66B57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7CB09C87" w14:textId="77777777" w:rsidR="00687C11" w:rsidRDefault="00F151F5">
            <w:pPr>
              <w:pStyle w:val="TableParagraph"/>
              <w:spacing w:line="360" w:lineRule="auto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La relazione medico – paziente: fra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tecnica e etica. Considerazioni tratte da un sondaggio, ottobre</w:t>
            </w:r>
            <w:r>
              <w:rPr>
                <w:b/>
                <w:i/>
                <w:spacing w:val="4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2010 (pp.150), </w:t>
            </w:r>
            <w:proofErr w:type="spellStart"/>
            <w:r>
              <w:rPr>
                <w:b/>
                <w:sz w:val="24"/>
              </w:rPr>
              <w:t>Cafoscarina</w:t>
            </w:r>
            <w:proofErr w:type="spellEnd"/>
            <w:r>
              <w:rPr>
                <w:b/>
                <w:sz w:val="24"/>
              </w:rPr>
              <w:t xml:space="preserve"> editrice, Venezia. (prefazione di Fabrizio </w:t>
            </w:r>
            <w:r>
              <w:rPr>
                <w:b/>
                <w:spacing w:val="-2"/>
                <w:sz w:val="24"/>
              </w:rPr>
              <w:t>Turoldo)</w:t>
            </w:r>
          </w:p>
          <w:p w14:paraId="1E71E287" w14:textId="77777777" w:rsidR="00687C11" w:rsidRDefault="00687C11">
            <w:pPr>
              <w:pStyle w:val="TableParagraph"/>
              <w:spacing w:before="137"/>
              <w:ind w:left="0"/>
              <w:rPr>
                <w:i/>
                <w:sz w:val="24"/>
              </w:rPr>
            </w:pPr>
          </w:p>
          <w:p w14:paraId="120C15B6" w14:textId="77777777" w:rsidR="00687C11" w:rsidRDefault="00F151F5">
            <w:pPr>
              <w:pStyle w:val="TableParagraph"/>
              <w:spacing w:line="360" w:lineRule="auto"/>
              <w:ind w:right="8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Sociologia e modernità, per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un'analisi del pensiero sociologico, </w:t>
            </w:r>
            <w:r>
              <w:rPr>
                <w:b/>
                <w:sz w:val="24"/>
              </w:rPr>
              <w:t>Il Segno dei Gabrielli editori, S. Pietro in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Cariano,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2008 (pp.375).</w:t>
            </w:r>
          </w:p>
          <w:p w14:paraId="74A99139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28353B0F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La comunicazione nell’epoca ipermediale, uno sguardo critico</w:t>
            </w:r>
            <w:r>
              <w:rPr>
                <w:b/>
                <w:sz w:val="24"/>
              </w:rPr>
              <w:t xml:space="preserve">, editore Diade, Padova 2003, (pp.173) con A. </w:t>
            </w:r>
            <w:r>
              <w:rPr>
                <w:b/>
                <w:spacing w:val="-2"/>
                <w:sz w:val="24"/>
              </w:rPr>
              <w:t>Lionello.</w:t>
            </w:r>
          </w:p>
          <w:p w14:paraId="1D2771F6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0D4BB719" w14:textId="77777777" w:rsidR="00687C11" w:rsidRDefault="00F151F5">
            <w:pPr>
              <w:pStyle w:val="TableParagraph"/>
              <w:spacing w:before="1" w:line="360" w:lineRule="auto"/>
              <w:ind w:right="8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Generazioni al Margine, bioetica, globalizzazione, crisi internazionale, mass – media, scuola: come la rivoluzione tecnologica accelera la deriva culturale</w:t>
            </w:r>
            <w:r>
              <w:rPr>
                <w:b/>
                <w:sz w:val="24"/>
              </w:rPr>
              <w:t>, editore Il Segno dei Gabrielli editori, San Pietro in Cariano (VR) 2002, (pp.184).</w:t>
            </w:r>
          </w:p>
        </w:tc>
      </w:tr>
    </w:tbl>
    <w:p w14:paraId="4095589F" w14:textId="77777777" w:rsidR="00687C11" w:rsidRDefault="00687C11">
      <w:pPr>
        <w:spacing w:line="360" w:lineRule="auto"/>
        <w:jc w:val="both"/>
        <w:rPr>
          <w:sz w:val="24"/>
        </w:rPr>
        <w:sectPr w:rsidR="00687C11">
          <w:type w:val="continuous"/>
          <w:pgSz w:w="11910" w:h="16840"/>
          <w:pgMar w:top="520" w:right="96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078C0AC0" w14:textId="77777777">
        <w:trPr>
          <w:trHeight w:val="14817"/>
        </w:trPr>
        <w:tc>
          <w:tcPr>
            <w:tcW w:w="3230" w:type="dxa"/>
          </w:tcPr>
          <w:p w14:paraId="3C75A527" w14:textId="77777777" w:rsidR="00687C11" w:rsidRDefault="00687C11">
            <w:pPr>
              <w:pStyle w:val="TableParagraph"/>
              <w:ind w:left="0"/>
            </w:pPr>
          </w:p>
        </w:tc>
        <w:tc>
          <w:tcPr>
            <w:tcW w:w="6552" w:type="dxa"/>
          </w:tcPr>
          <w:p w14:paraId="084D9766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23B5C972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0FFDE665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1A7C6B37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3229CB23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0862D35D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52533B80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5E1E777D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51DAD605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53514EF7" w14:textId="77777777" w:rsidR="00687C11" w:rsidRDefault="00687C11">
            <w:pPr>
              <w:pStyle w:val="TableParagraph"/>
              <w:ind w:left="0"/>
              <w:rPr>
                <w:i/>
                <w:sz w:val="28"/>
              </w:rPr>
            </w:pPr>
          </w:p>
          <w:p w14:paraId="714F28B4" w14:textId="77777777" w:rsidR="00687C11" w:rsidRDefault="00687C11">
            <w:pPr>
              <w:pStyle w:val="TableParagraph"/>
              <w:spacing w:before="113"/>
              <w:ind w:left="0"/>
              <w:rPr>
                <w:i/>
                <w:sz w:val="28"/>
              </w:rPr>
            </w:pPr>
          </w:p>
          <w:p w14:paraId="04D96C78" w14:textId="26D85F4A" w:rsidR="00687C11" w:rsidRDefault="00F151F5">
            <w:pPr>
              <w:pStyle w:val="TableParagraph"/>
              <w:spacing w:line="362" w:lineRule="auto"/>
              <w:rPr>
                <w:b/>
                <w:sz w:val="28"/>
              </w:rPr>
            </w:pPr>
            <w:r>
              <w:rPr>
                <w:b/>
                <w:sz w:val="28"/>
              </w:rPr>
              <w:t>Saggi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pubblicati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su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riviste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scientifiche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a</w:t>
            </w:r>
            <w:r>
              <w:rPr>
                <w:b/>
                <w:spacing w:val="40"/>
                <w:sz w:val="28"/>
              </w:rPr>
              <w:t xml:space="preserve"> </w:t>
            </w:r>
            <w:r>
              <w:rPr>
                <w:b/>
                <w:sz w:val="28"/>
              </w:rPr>
              <w:t>carattere nazionale e internazionale:</w:t>
            </w:r>
          </w:p>
          <w:p w14:paraId="55CC5886" w14:textId="1B6CE0D4" w:rsidR="001E6145" w:rsidRDefault="001E6145">
            <w:pPr>
              <w:pStyle w:val="TableParagraph"/>
              <w:spacing w:line="362" w:lineRule="auto"/>
              <w:rPr>
                <w:b/>
                <w:sz w:val="28"/>
              </w:rPr>
            </w:pPr>
          </w:p>
          <w:p w14:paraId="1DD94C9D" w14:textId="77777777" w:rsidR="001E6145" w:rsidRPr="001E6145" w:rsidRDefault="001E6145" w:rsidP="001E6145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i/>
                <w:kern w:val="3"/>
                <w:sz w:val="24"/>
                <w:szCs w:val="24"/>
                <w:lang w:eastAsia="zh-CN"/>
              </w:rPr>
            </w:pPr>
            <w:r w:rsidRPr="001E6145">
              <w:rPr>
                <w:b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G. Manzato</w:t>
            </w:r>
            <w:r w:rsidRPr="001E6145"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, </w:t>
            </w:r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Augusto Del Noce e la secolarizzazione: lo sguardo profetico di un filosofo dimenticat</w:t>
            </w:r>
            <w:r w:rsidRPr="001E6145"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o, in ETICA &amp; POLITICA, vol. XXVI, n.1 (ISSN 1825-5167) </w:t>
            </w:r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(</w:t>
            </w:r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Articolo su rivista</w:t>
            </w:r>
            <w:proofErr w:type="gramStart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),  </w:t>
            </w:r>
            <w:proofErr w:type="spellStart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ClASSE</w:t>
            </w:r>
            <w:proofErr w:type="spellEnd"/>
            <w:proofErr w:type="gramEnd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 xml:space="preserve"> A- ANVUR – Area 11 e 12 (</w:t>
            </w:r>
            <w:proofErr w:type="spellStart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Ind</w:t>
            </w:r>
            <w:proofErr w:type="spellEnd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. Scopus)</w:t>
            </w:r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 in pubblicazione 2024.</w:t>
            </w:r>
          </w:p>
          <w:p w14:paraId="345CD4CA" w14:textId="77777777" w:rsidR="001E6145" w:rsidRPr="001E6145" w:rsidRDefault="001E6145" w:rsidP="001E6145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685C143C" w14:textId="77777777" w:rsidR="001E6145" w:rsidRPr="001E6145" w:rsidRDefault="001E6145" w:rsidP="001E6145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2F812D3F" w14:textId="77777777" w:rsidR="001E6145" w:rsidRPr="001E6145" w:rsidRDefault="001E6145" w:rsidP="001E6145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i/>
                <w:kern w:val="3"/>
                <w:sz w:val="24"/>
                <w:szCs w:val="24"/>
                <w:lang w:eastAsia="zh-CN"/>
              </w:rPr>
            </w:pPr>
            <w:r w:rsidRPr="001E6145">
              <w:rPr>
                <w:b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Turoldo F., Luce S., Manzato G., Tuono M.</w:t>
            </w:r>
            <w:r w:rsidRPr="001E6145"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Man </w:t>
            </w:r>
            <w:proofErr w:type="spellStart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Is</w:t>
            </w:r>
            <w:proofErr w:type="spellEnd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proofErr w:type="spellStart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What</w:t>
            </w:r>
            <w:proofErr w:type="spellEnd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 He </w:t>
            </w:r>
            <w:proofErr w:type="spellStart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Eats</w:t>
            </w:r>
            <w:proofErr w:type="spellEnd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: The </w:t>
            </w:r>
            <w:proofErr w:type="spellStart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Philosophy</w:t>
            </w:r>
            <w:proofErr w:type="spellEnd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 and Ethics of </w:t>
            </w:r>
            <w:proofErr w:type="spellStart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Eating</w:t>
            </w:r>
            <w:proofErr w:type="spellEnd"/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Pr="001E6145"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in </w:t>
            </w:r>
            <w:bookmarkStart w:id="0" w:name="_Hlk159832746"/>
            <w:r w:rsidRPr="001E6145">
              <w:rPr>
                <w:b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ETICA &amp; POLITICA, vol. XXIII, pp. 761-778 (ISSN 1825-5167) </w:t>
            </w:r>
            <w:r w:rsidRPr="001E6145">
              <w:rPr>
                <w:b/>
                <w:i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>(</w:t>
            </w:r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Articolo su rivista), 2021. </w:t>
            </w:r>
            <w:proofErr w:type="spellStart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ClASSE</w:t>
            </w:r>
            <w:proofErr w:type="spellEnd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 xml:space="preserve"> A- ANVUR – Area 11 e 12 (</w:t>
            </w:r>
            <w:proofErr w:type="spellStart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Ind</w:t>
            </w:r>
            <w:proofErr w:type="spellEnd"/>
            <w:r w:rsidRPr="001E6145">
              <w:rPr>
                <w:b/>
                <w:iCs/>
                <w:color w:val="222222"/>
                <w:kern w:val="3"/>
                <w:sz w:val="24"/>
                <w:szCs w:val="24"/>
                <w:highlight w:val="yellow"/>
                <w:shd w:val="clear" w:color="auto" w:fill="FFFFFF"/>
                <w:lang w:eastAsia="zh-CN"/>
              </w:rPr>
              <w:t>. Scopus)</w:t>
            </w:r>
          </w:p>
          <w:bookmarkEnd w:id="0"/>
          <w:p w14:paraId="3AF9D7D1" w14:textId="77777777" w:rsidR="001E6145" w:rsidRDefault="001E6145">
            <w:pPr>
              <w:pStyle w:val="TableParagraph"/>
              <w:spacing w:line="362" w:lineRule="auto"/>
              <w:rPr>
                <w:b/>
                <w:sz w:val="28"/>
              </w:rPr>
            </w:pPr>
          </w:p>
          <w:p w14:paraId="2422DA70" w14:textId="77777777" w:rsidR="00687C11" w:rsidRDefault="00687C11">
            <w:pPr>
              <w:pStyle w:val="TableParagraph"/>
              <w:spacing w:before="92"/>
              <w:ind w:left="0"/>
              <w:rPr>
                <w:i/>
                <w:sz w:val="28"/>
              </w:rPr>
            </w:pPr>
          </w:p>
          <w:p w14:paraId="6822BFEB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 xml:space="preserve">L’attualità di Giuseppe Toniolo e Frédéric Le Play </w:t>
            </w:r>
            <w:r>
              <w:rPr>
                <w:b/>
                <w:sz w:val="24"/>
              </w:rPr>
              <w:t>in Religioni e Società, Rivista di Scienze Sociali della Religione, Fabrizio Serra Editore, Pisa-Roma, Anno XXXV, 96, Gennaio-Aprile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2020. Classe A-ANVUR</w:t>
            </w:r>
          </w:p>
          <w:p w14:paraId="18299448" w14:textId="77777777" w:rsidR="00687C11" w:rsidRDefault="00687C11">
            <w:pPr>
              <w:pStyle w:val="TableParagraph"/>
              <w:spacing w:before="2"/>
              <w:ind w:left="0"/>
              <w:rPr>
                <w:i/>
                <w:sz w:val="24"/>
              </w:rPr>
            </w:pPr>
          </w:p>
          <w:p w14:paraId="0E2A55F1" w14:textId="77777777" w:rsidR="00687C11" w:rsidRDefault="00F151F5">
            <w:pPr>
              <w:pStyle w:val="TableParagraph"/>
              <w:spacing w:line="360" w:lineRule="auto"/>
            </w:pPr>
            <w:r>
              <w:rPr>
                <w:color w:val="222222"/>
              </w:rPr>
              <w:t xml:space="preserve">G. Manzato, </w:t>
            </w:r>
            <w:r>
              <w:rPr>
                <w:b/>
                <w:i/>
                <w:color w:val="222222"/>
              </w:rPr>
              <w:t xml:space="preserve">La Comunità perduta </w:t>
            </w:r>
            <w:r>
              <w:rPr>
                <w:b/>
                <w:color w:val="222222"/>
              </w:rPr>
              <w:t>in Manzato Giuseppe, Tuono Marco, Turoldo Fabrizio, Il multiculturalismo oggi. Riflessioni di filosofia</w:t>
            </w:r>
            <w:r>
              <w:rPr>
                <w:b/>
                <w:color w:val="222222"/>
                <w:spacing w:val="-7"/>
              </w:rPr>
              <w:t xml:space="preserve"> </w:t>
            </w:r>
            <w:r>
              <w:rPr>
                <w:b/>
                <w:color w:val="222222"/>
              </w:rPr>
              <w:t>morale,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Canterano</w:t>
            </w:r>
            <w:r>
              <w:rPr>
                <w:b/>
                <w:color w:val="222222"/>
                <w:spacing w:val="-7"/>
              </w:rPr>
              <w:t xml:space="preserve"> </w:t>
            </w:r>
            <w:r>
              <w:rPr>
                <w:b/>
                <w:color w:val="222222"/>
              </w:rPr>
              <w:t>(RM), Aracne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editrice,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2019,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pp.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37-48</w:t>
            </w:r>
            <w:r>
              <w:rPr>
                <w:color w:val="222222"/>
              </w:rPr>
              <w:t>.</w:t>
            </w:r>
          </w:p>
          <w:p w14:paraId="092FB27B" w14:textId="77777777" w:rsidR="00687C11" w:rsidRDefault="00687C11">
            <w:pPr>
              <w:pStyle w:val="TableParagraph"/>
              <w:ind w:left="0"/>
              <w:rPr>
                <w:i/>
              </w:rPr>
            </w:pPr>
          </w:p>
          <w:p w14:paraId="05DEC771" w14:textId="77777777" w:rsidR="00687C11" w:rsidRDefault="00687C11">
            <w:pPr>
              <w:pStyle w:val="TableParagraph"/>
              <w:spacing w:before="155"/>
              <w:ind w:left="0"/>
              <w:rPr>
                <w:i/>
              </w:rPr>
            </w:pPr>
          </w:p>
          <w:p w14:paraId="4E95FAB7" w14:textId="77777777" w:rsidR="00687C11" w:rsidRDefault="00F151F5">
            <w:pPr>
              <w:pStyle w:val="TableParagraph"/>
              <w:spacing w:before="1" w:line="360" w:lineRule="auto"/>
            </w:pPr>
            <w:r>
              <w:rPr>
                <w:color w:val="222222"/>
              </w:rPr>
              <w:t>G.</w:t>
            </w:r>
            <w:r>
              <w:rPr>
                <w:color w:val="222222"/>
                <w:spacing w:val="-1"/>
              </w:rPr>
              <w:t xml:space="preserve"> </w:t>
            </w:r>
            <w:r>
              <w:rPr>
                <w:color w:val="222222"/>
              </w:rPr>
              <w:t>Manzato,</w:t>
            </w:r>
            <w:r>
              <w:rPr>
                <w:color w:val="222222"/>
                <w:spacing w:val="-6"/>
              </w:rPr>
              <w:t xml:space="preserve"> </w:t>
            </w:r>
            <w:r>
              <w:rPr>
                <w:b/>
                <w:i/>
                <w:color w:val="222222"/>
              </w:rPr>
              <w:t>Migrazioni:</w:t>
            </w:r>
            <w:r>
              <w:rPr>
                <w:b/>
                <w:i/>
                <w:color w:val="222222"/>
                <w:spacing w:val="-5"/>
              </w:rPr>
              <w:t xml:space="preserve"> </w:t>
            </w:r>
            <w:r>
              <w:rPr>
                <w:b/>
                <w:i/>
                <w:color w:val="222222"/>
              </w:rPr>
              <w:t>possibili</w:t>
            </w:r>
            <w:r>
              <w:rPr>
                <w:b/>
                <w:i/>
                <w:color w:val="222222"/>
                <w:spacing w:val="-3"/>
              </w:rPr>
              <w:t xml:space="preserve"> </w:t>
            </w:r>
            <w:r>
              <w:rPr>
                <w:b/>
                <w:i/>
                <w:color w:val="222222"/>
              </w:rPr>
              <w:t>cause</w:t>
            </w:r>
            <w:r>
              <w:rPr>
                <w:b/>
                <w:i/>
                <w:color w:val="222222"/>
                <w:spacing w:val="-6"/>
              </w:rPr>
              <w:t xml:space="preserve"> </w:t>
            </w:r>
            <w:r>
              <w:rPr>
                <w:b/>
                <w:i/>
                <w:color w:val="222222"/>
              </w:rPr>
              <w:t>e</w:t>
            </w:r>
            <w:r>
              <w:rPr>
                <w:b/>
                <w:i/>
                <w:color w:val="222222"/>
                <w:spacing w:val="-6"/>
              </w:rPr>
              <w:t xml:space="preserve"> </w:t>
            </w:r>
            <w:r>
              <w:rPr>
                <w:b/>
                <w:i/>
                <w:color w:val="222222"/>
              </w:rPr>
              <w:t>conseguenze</w:t>
            </w:r>
            <w:r>
              <w:rPr>
                <w:b/>
                <w:i/>
                <w:color w:val="222222"/>
                <w:spacing w:val="-6"/>
              </w:rPr>
              <w:t xml:space="preserve"> </w:t>
            </w:r>
            <w:r>
              <w:rPr>
                <w:b/>
                <w:color w:val="222222"/>
              </w:rPr>
              <w:t>in</w:t>
            </w:r>
            <w:r>
              <w:rPr>
                <w:b/>
                <w:color w:val="222222"/>
                <w:spacing w:val="-7"/>
              </w:rPr>
              <w:t xml:space="preserve"> </w:t>
            </w:r>
            <w:r>
              <w:rPr>
                <w:b/>
                <w:color w:val="222222"/>
              </w:rPr>
              <w:t>Manzato Giuseppe, Tuono Marco, Turoldo Fabrizio, Il</w:t>
            </w:r>
            <w:r>
              <w:rPr>
                <w:b/>
                <w:color w:val="222222"/>
                <w:spacing w:val="-1"/>
              </w:rPr>
              <w:t xml:space="preserve"> </w:t>
            </w:r>
            <w:r>
              <w:rPr>
                <w:b/>
                <w:color w:val="222222"/>
              </w:rPr>
              <w:t>multiculturalismo oggi. Riflessioni di filosofia morale, Canterano (RM), Aracne editrice, 2019, pp. 7-13</w:t>
            </w:r>
            <w:r>
              <w:rPr>
                <w:color w:val="222222"/>
              </w:rPr>
              <w:t>.</w:t>
            </w:r>
          </w:p>
          <w:p w14:paraId="6AC00EF3" w14:textId="77777777" w:rsidR="00687C11" w:rsidRDefault="00687C11">
            <w:pPr>
              <w:pStyle w:val="TableParagraph"/>
              <w:ind w:left="0"/>
              <w:rPr>
                <w:i/>
              </w:rPr>
            </w:pPr>
          </w:p>
          <w:p w14:paraId="650A83A0" w14:textId="77777777" w:rsidR="00687C11" w:rsidRDefault="00687C11">
            <w:pPr>
              <w:pStyle w:val="TableParagraph"/>
              <w:spacing w:before="150"/>
              <w:ind w:left="0"/>
              <w:rPr>
                <w:i/>
              </w:rPr>
            </w:pPr>
          </w:p>
          <w:p w14:paraId="5F687AEC" w14:textId="77777777" w:rsidR="00687C11" w:rsidRDefault="00F151F5">
            <w:pPr>
              <w:pStyle w:val="TableParagraph"/>
              <w:spacing w:line="360" w:lineRule="auto"/>
              <w:ind w:right="93"/>
            </w:pPr>
            <w:r>
              <w:rPr>
                <w:color w:val="222222"/>
              </w:rPr>
              <w:t>G. Manzato,</w:t>
            </w:r>
            <w:r>
              <w:rPr>
                <w:color w:val="222222"/>
                <w:spacing w:val="-3"/>
              </w:rPr>
              <w:t xml:space="preserve"> </w:t>
            </w:r>
            <w:r>
              <w:rPr>
                <w:b/>
                <w:i/>
                <w:color w:val="222222"/>
              </w:rPr>
              <w:t>Sul</w:t>
            </w:r>
            <w:r>
              <w:rPr>
                <w:b/>
                <w:i/>
                <w:color w:val="222222"/>
                <w:spacing w:val="-5"/>
              </w:rPr>
              <w:t xml:space="preserve"> </w:t>
            </w:r>
            <w:r>
              <w:rPr>
                <w:b/>
                <w:i/>
                <w:color w:val="222222"/>
              </w:rPr>
              <w:t>diritto</w:t>
            </w:r>
            <w:r>
              <w:rPr>
                <w:b/>
                <w:i/>
                <w:color w:val="222222"/>
                <w:spacing w:val="-6"/>
              </w:rPr>
              <w:t xml:space="preserve"> </w:t>
            </w:r>
            <w:r>
              <w:rPr>
                <w:b/>
                <w:i/>
                <w:color w:val="222222"/>
              </w:rPr>
              <w:t>di</w:t>
            </w:r>
            <w:r>
              <w:rPr>
                <w:b/>
                <w:i/>
                <w:color w:val="222222"/>
                <w:spacing w:val="-5"/>
              </w:rPr>
              <w:t xml:space="preserve"> </w:t>
            </w:r>
            <w:r>
              <w:rPr>
                <w:b/>
                <w:i/>
                <w:color w:val="222222"/>
              </w:rPr>
              <w:t>non migrare</w:t>
            </w:r>
            <w:r>
              <w:rPr>
                <w:b/>
                <w:i/>
                <w:color w:val="222222"/>
                <w:spacing w:val="-8"/>
              </w:rPr>
              <w:t xml:space="preserve"> </w:t>
            </w:r>
            <w:r>
              <w:rPr>
                <w:b/>
                <w:color w:val="222222"/>
              </w:rPr>
              <w:t>in</w:t>
            </w:r>
            <w:r>
              <w:rPr>
                <w:b/>
                <w:color w:val="222222"/>
                <w:spacing w:val="-4"/>
              </w:rPr>
              <w:t xml:space="preserve"> </w:t>
            </w:r>
            <w:r>
              <w:rPr>
                <w:b/>
                <w:color w:val="222222"/>
              </w:rPr>
              <w:t>Manzato</w:t>
            </w:r>
            <w:r>
              <w:rPr>
                <w:b/>
                <w:color w:val="222222"/>
                <w:spacing w:val="-6"/>
              </w:rPr>
              <w:t xml:space="preserve"> </w:t>
            </w:r>
            <w:r>
              <w:rPr>
                <w:b/>
                <w:color w:val="222222"/>
              </w:rPr>
              <w:t>Giuseppe,</w:t>
            </w:r>
            <w:r>
              <w:rPr>
                <w:b/>
                <w:color w:val="222222"/>
                <w:spacing w:val="-3"/>
              </w:rPr>
              <w:t xml:space="preserve"> </w:t>
            </w:r>
            <w:r>
              <w:rPr>
                <w:b/>
                <w:color w:val="222222"/>
              </w:rPr>
              <w:t>Tuono Marco, Turoldo Fabrizio, Il multiculturalismo oggi. Riflessioni di filosofia morale, Canterano (RM), Aracne editrice, 2019,</w:t>
            </w:r>
            <w:r>
              <w:rPr>
                <w:b/>
                <w:color w:val="222222"/>
                <w:spacing w:val="40"/>
              </w:rPr>
              <w:t xml:space="preserve"> </w:t>
            </w:r>
            <w:r>
              <w:rPr>
                <w:b/>
                <w:color w:val="222222"/>
              </w:rPr>
              <w:t xml:space="preserve">pp. 81- </w:t>
            </w:r>
            <w:r>
              <w:rPr>
                <w:b/>
                <w:color w:val="222222"/>
                <w:spacing w:val="-4"/>
              </w:rPr>
              <w:t>100</w:t>
            </w:r>
            <w:r>
              <w:rPr>
                <w:color w:val="222222"/>
                <w:spacing w:val="-4"/>
              </w:rPr>
              <w:t>.</w:t>
            </w:r>
          </w:p>
          <w:p w14:paraId="46409BDB" w14:textId="77777777" w:rsidR="00687C11" w:rsidRDefault="00687C11">
            <w:pPr>
              <w:pStyle w:val="TableParagraph"/>
              <w:spacing w:before="30"/>
              <w:ind w:left="0"/>
              <w:rPr>
                <w:i/>
              </w:rPr>
            </w:pPr>
          </w:p>
          <w:p w14:paraId="37A7FE85" w14:textId="77777777" w:rsidR="00687C11" w:rsidRDefault="00F151F5">
            <w:pPr>
              <w:pStyle w:val="TableParagraph"/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>G.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Manzato,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Sulle</w:t>
            </w:r>
            <w:r>
              <w:rPr>
                <w:b/>
                <w:i/>
                <w:spacing w:val="8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Migrazioni:</w:t>
            </w:r>
            <w:r>
              <w:rPr>
                <w:b/>
                <w:i/>
                <w:spacing w:val="8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Futuri</w:t>
            </w:r>
            <w:r>
              <w:rPr>
                <w:b/>
                <w:i/>
                <w:spacing w:val="8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possibili</w:t>
            </w:r>
            <w:r>
              <w:rPr>
                <w:b/>
                <w:i/>
                <w:spacing w:val="80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80"/>
                <w:sz w:val="24"/>
              </w:rPr>
              <w:t xml:space="preserve"> </w:t>
            </w:r>
            <w:r>
              <w:rPr>
                <w:b/>
                <w:sz w:val="24"/>
              </w:rPr>
              <w:t>Studi</w:t>
            </w:r>
            <w:r>
              <w:rPr>
                <w:b/>
                <w:spacing w:val="80"/>
                <w:sz w:val="24"/>
              </w:rPr>
              <w:t xml:space="preserve"> </w:t>
            </w:r>
            <w:r>
              <w:rPr>
                <w:b/>
                <w:sz w:val="24"/>
              </w:rPr>
              <w:t>Zancan, Fondazione E. Zancan, Padova, 6/2019.</w:t>
            </w:r>
          </w:p>
          <w:p w14:paraId="42DC059D" w14:textId="77777777" w:rsidR="00687C11" w:rsidRDefault="00687C11">
            <w:pPr>
              <w:pStyle w:val="TableParagraph"/>
              <w:spacing w:before="5"/>
              <w:ind w:left="0"/>
              <w:rPr>
                <w:i/>
                <w:sz w:val="24"/>
              </w:rPr>
            </w:pPr>
          </w:p>
          <w:p w14:paraId="4925D581" w14:textId="77777777" w:rsidR="00687C11" w:rsidRDefault="00F151F5">
            <w:pPr>
              <w:pStyle w:val="TableParagraph"/>
              <w:tabs>
                <w:tab w:val="left" w:pos="633"/>
                <w:tab w:val="left" w:pos="1819"/>
                <w:tab w:val="left" w:pos="2707"/>
                <w:tab w:val="left" w:pos="3715"/>
                <w:tab w:val="left" w:pos="4670"/>
                <w:tab w:val="left" w:pos="5712"/>
              </w:tabs>
              <w:spacing w:line="410" w:lineRule="atLeast"/>
              <w:ind w:right="93"/>
              <w:rPr>
                <w:b/>
                <w:sz w:val="24"/>
              </w:rPr>
            </w:pPr>
            <w:r>
              <w:rPr>
                <w:spacing w:val="-6"/>
                <w:sz w:val="24"/>
              </w:rPr>
              <w:t>G.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Manzato</w:t>
            </w:r>
            <w:r>
              <w:rPr>
                <w:b/>
                <w:spacing w:val="-2"/>
                <w:sz w:val="24"/>
              </w:rPr>
              <w:t>,</w:t>
            </w:r>
            <w:r>
              <w:rPr>
                <w:b/>
                <w:sz w:val="24"/>
              </w:rPr>
              <w:tab/>
            </w:r>
            <w:r>
              <w:rPr>
                <w:b/>
                <w:i/>
                <w:spacing w:val="-2"/>
                <w:sz w:val="24"/>
              </w:rPr>
              <w:t>Diritti</w:t>
            </w:r>
            <w:r>
              <w:rPr>
                <w:b/>
                <w:i/>
                <w:sz w:val="24"/>
              </w:rPr>
              <w:tab/>
            </w:r>
            <w:r>
              <w:rPr>
                <w:b/>
                <w:i/>
                <w:spacing w:val="-2"/>
                <w:sz w:val="24"/>
              </w:rPr>
              <w:t>umani:</w:t>
            </w:r>
            <w:r>
              <w:rPr>
                <w:b/>
                <w:i/>
                <w:sz w:val="24"/>
              </w:rPr>
              <w:tab/>
            </w:r>
            <w:r>
              <w:rPr>
                <w:b/>
                <w:i/>
                <w:spacing w:val="-2"/>
                <w:sz w:val="24"/>
              </w:rPr>
              <w:t>alcune</w:t>
            </w:r>
            <w:r>
              <w:rPr>
                <w:b/>
                <w:i/>
                <w:sz w:val="24"/>
              </w:rPr>
              <w:tab/>
            </w:r>
            <w:r>
              <w:rPr>
                <w:b/>
                <w:i/>
                <w:spacing w:val="-2"/>
                <w:sz w:val="24"/>
              </w:rPr>
              <w:t>criticità</w:t>
            </w:r>
            <w:r>
              <w:rPr>
                <w:b/>
                <w:i/>
                <w:sz w:val="24"/>
              </w:rPr>
              <w:tab/>
            </w:r>
            <w:r>
              <w:rPr>
                <w:b/>
                <w:i/>
                <w:spacing w:val="-2"/>
                <w:sz w:val="24"/>
              </w:rPr>
              <w:t xml:space="preserve">dell’età </w:t>
            </w:r>
            <w:r>
              <w:rPr>
                <w:b/>
                <w:i/>
                <w:sz w:val="24"/>
              </w:rPr>
              <w:t>ultramoderna</w:t>
            </w:r>
            <w:r>
              <w:rPr>
                <w:b/>
                <w:sz w:val="24"/>
              </w:rPr>
              <w:t>, in Studia Patavina, Anno LXIV, n. 2/2017.</w:t>
            </w:r>
          </w:p>
          <w:p w14:paraId="028B161F" w14:textId="77777777" w:rsidR="008211F7" w:rsidRDefault="008211F7">
            <w:pPr>
              <w:pStyle w:val="TableParagraph"/>
              <w:tabs>
                <w:tab w:val="left" w:pos="633"/>
                <w:tab w:val="left" w:pos="1819"/>
                <w:tab w:val="left" w:pos="2707"/>
                <w:tab w:val="left" w:pos="3715"/>
                <w:tab w:val="left" w:pos="4670"/>
                <w:tab w:val="left" w:pos="5712"/>
              </w:tabs>
              <w:spacing w:line="410" w:lineRule="atLeast"/>
              <w:ind w:right="93"/>
              <w:rPr>
                <w:b/>
                <w:sz w:val="24"/>
              </w:rPr>
            </w:pPr>
          </w:p>
          <w:p w14:paraId="2CDC558A" w14:textId="77777777" w:rsidR="008211F7" w:rsidRPr="008211F7" w:rsidRDefault="008211F7" w:rsidP="008211F7">
            <w:pPr>
              <w:widowControl/>
              <w:suppressAutoHyphens/>
              <w:autoSpaceDE/>
              <w:jc w:val="both"/>
              <w:textAlignment w:val="baseline"/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  <w:r w:rsidRPr="008211F7"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>PUBBLICAZIONI DIVULGATIVE</w:t>
            </w:r>
          </w:p>
          <w:p w14:paraId="1BCA6468" w14:textId="77777777" w:rsidR="008211F7" w:rsidRPr="008211F7" w:rsidRDefault="008211F7" w:rsidP="008211F7">
            <w:pPr>
              <w:widowControl/>
              <w:suppressAutoHyphens/>
              <w:autoSpaceDE/>
              <w:jc w:val="both"/>
              <w:textAlignment w:val="baseline"/>
              <w:rPr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3E7AA905" w14:textId="77777777" w:rsidR="008211F7" w:rsidRPr="008211F7" w:rsidRDefault="008211F7" w:rsidP="008211F7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02B30A59" w14:textId="77777777" w:rsidR="008211F7" w:rsidRPr="008211F7" w:rsidRDefault="008211F7" w:rsidP="008211F7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kern w:val="3"/>
                <w:sz w:val="24"/>
                <w:szCs w:val="24"/>
                <w:lang w:eastAsia="zh-CN"/>
              </w:rPr>
            </w:pPr>
            <w:r w:rsidRPr="008211F7">
              <w:rPr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G. Manzato, </w:t>
            </w:r>
            <w:r w:rsidRPr="008211F7">
              <w:rPr>
                <w:b/>
                <w:i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Le ricerche della Postumia, Camillo Panciera di </w:t>
            </w:r>
            <w:proofErr w:type="gramStart"/>
            <w:r w:rsidRPr="008211F7">
              <w:rPr>
                <w:b/>
                <w:i/>
                <w:kern w:val="3"/>
                <w:sz w:val="24"/>
                <w:szCs w:val="24"/>
                <w:shd w:val="clear" w:color="auto" w:fill="FFFFFF"/>
                <w:lang w:eastAsia="zh-CN"/>
              </w:rPr>
              <w:t>Zoppola</w:t>
            </w:r>
            <w:r w:rsidRPr="008211F7">
              <w:rPr>
                <w:b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,  </w:t>
            </w:r>
            <w:smartTag w:uri="urn:schemas-microsoft-com:office:smarttags" w:element="PersonName">
              <w:smartTagPr>
                <w:attr w:name="ProductID" w:val="La Bassa"/>
              </w:smartTagPr>
              <w:r w:rsidRPr="008211F7">
                <w:rPr>
                  <w:b/>
                  <w:i/>
                  <w:kern w:val="3"/>
                  <w:sz w:val="24"/>
                  <w:szCs w:val="24"/>
                  <w:shd w:val="clear" w:color="auto" w:fill="FFFFFF"/>
                  <w:lang w:eastAsia="zh-CN"/>
                </w:rPr>
                <w:t>La</w:t>
              </w:r>
              <w:proofErr w:type="gramEnd"/>
              <w:r w:rsidRPr="008211F7">
                <w:rPr>
                  <w:b/>
                  <w:i/>
                  <w:kern w:val="3"/>
                  <w:sz w:val="24"/>
                  <w:szCs w:val="24"/>
                  <w:shd w:val="clear" w:color="auto" w:fill="FFFFFF"/>
                  <w:lang w:eastAsia="zh-CN"/>
                </w:rPr>
                <w:t xml:space="preserve"> Bassa</w:t>
              </w:r>
            </w:smartTag>
            <w:r w:rsidRPr="008211F7">
              <w:rPr>
                <w:b/>
                <w:kern w:val="3"/>
                <w:sz w:val="24"/>
                <w:szCs w:val="24"/>
                <w:shd w:val="clear" w:color="auto" w:fill="FFFFFF"/>
                <w:lang w:eastAsia="zh-CN"/>
              </w:rPr>
              <w:t>, rivista semestrale di storia, arte e cultura, anno XXVI, n.49, Latisana (UD), Dicembre 2004.</w:t>
            </w:r>
          </w:p>
          <w:p w14:paraId="29A0B088" w14:textId="77777777" w:rsidR="008211F7" w:rsidRPr="008211F7" w:rsidRDefault="008211F7" w:rsidP="008211F7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14A10DBB" w14:textId="77777777" w:rsidR="008211F7" w:rsidRPr="008211F7" w:rsidRDefault="008211F7" w:rsidP="008211F7">
            <w:pPr>
              <w:widowControl/>
              <w:suppressAutoHyphens/>
              <w:autoSpaceDE/>
              <w:jc w:val="both"/>
              <w:textAlignment w:val="baseline"/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  <w:r w:rsidRPr="008211F7">
              <w:rPr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G. Manzato, </w:t>
            </w:r>
            <w:r w:rsidRPr="008211F7">
              <w:rPr>
                <w:b/>
                <w:i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>Segni di mezza vita, forse poetici</w:t>
            </w:r>
            <w:r w:rsidRPr="008211F7"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>, CLUEP – Coop. Libraria Editrice Università di Padova, Padova, 2022, pp. 84 (Secondo Classificato al Premio Letterario Internazionale SAMNIUM 2023 Sant’Agata de’ Goti (BN).</w:t>
            </w:r>
          </w:p>
          <w:p w14:paraId="01986B85" w14:textId="77777777" w:rsidR="008211F7" w:rsidRPr="008211F7" w:rsidRDefault="008211F7" w:rsidP="008211F7">
            <w:pPr>
              <w:widowControl/>
              <w:suppressAutoHyphens/>
              <w:autoSpaceDE/>
              <w:jc w:val="both"/>
              <w:textAlignment w:val="baseline"/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</w:p>
          <w:p w14:paraId="4F6183B7" w14:textId="77777777" w:rsidR="008211F7" w:rsidRPr="008211F7" w:rsidRDefault="008211F7" w:rsidP="008211F7">
            <w:pPr>
              <w:widowControl/>
              <w:suppressAutoHyphens/>
              <w:autoSpaceDE/>
              <w:jc w:val="both"/>
              <w:textAlignment w:val="baseline"/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</w:pPr>
            <w:r w:rsidRPr="008211F7">
              <w:rPr>
                <w:bCs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G. Manzato, </w:t>
            </w:r>
            <w:r w:rsidRPr="008211F7">
              <w:rPr>
                <w:b/>
                <w:i/>
                <w:kern w:val="3"/>
                <w:sz w:val="24"/>
                <w:szCs w:val="24"/>
                <w:shd w:val="clear" w:color="auto" w:fill="FFFFFF"/>
                <w:lang w:eastAsia="zh-CN"/>
              </w:rPr>
              <w:t>Sinestesie di Sguardi</w:t>
            </w:r>
            <w:r w:rsidRPr="008211F7">
              <w:rPr>
                <w:bCs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, </w:t>
            </w:r>
            <w:r w:rsidRPr="008211F7"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(Poesia) </w:t>
            </w:r>
            <w:proofErr w:type="spellStart"/>
            <w:r w:rsidRPr="008211F7"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>Controluna</w:t>
            </w:r>
            <w:proofErr w:type="spellEnd"/>
            <w:r w:rsidRPr="008211F7">
              <w:rPr>
                <w:b/>
                <w:iCs/>
                <w:kern w:val="3"/>
                <w:sz w:val="24"/>
                <w:szCs w:val="24"/>
                <w:shd w:val="clear" w:color="auto" w:fill="FFFFFF"/>
                <w:lang w:eastAsia="zh-CN"/>
              </w:rPr>
              <w:t xml:space="preserve"> Edizioni, Roma, 2024 in pubblicazione</w:t>
            </w:r>
          </w:p>
          <w:p w14:paraId="6B06D860" w14:textId="77777777" w:rsidR="008211F7" w:rsidRPr="008211F7" w:rsidRDefault="008211F7" w:rsidP="008211F7">
            <w:pPr>
              <w:widowControl/>
              <w:suppressAutoHyphens/>
              <w:autoSpaceDE/>
              <w:spacing w:line="360" w:lineRule="auto"/>
              <w:jc w:val="both"/>
              <w:textAlignment w:val="baseline"/>
              <w:rPr>
                <w:b/>
                <w:kern w:val="3"/>
                <w:sz w:val="24"/>
                <w:szCs w:val="24"/>
                <w:lang w:eastAsia="zh-CN"/>
              </w:rPr>
            </w:pPr>
          </w:p>
          <w:p w14:paraId="0DD034F3" w14:textId="4B7C81C4" w:rsidR="008211F7" w:rsidRDefault="008211F7">
            <w:pPr>
              <w:pStyle w:val="TableParagraph"/>
              <w:tabs>
                <w:tab w:val="left" w:pos="633"/>
                <w:tab w:val="left" w:pos="1819"/>
                <w:tab w:val="left" w:pos="2707"/>
                <w:tab w:val="left" w:pos="3715"/>
                <w:tab w:val="left" w:pos="4670"/>
                <w:tab w:val="left" w:pos="5712"/>
              </w:tabs>
              <w:spacing w:line="410" w:lineRule="atLeast"/>
              <w:ind w:right="93"/>
              <w:rPr>
                <w:b/>
                <w:sz w:val="24"/>
              </w:rPr>
            </w:pPr>
          </w:p>
        </w:tc>
      </w:tr>
    </w:tbl>
    <w:p w14:paraId="22850B45" w14:textId="77777777" w:rsidR="00687C11" w:rsidRDefault="00687C11">
      <w:pPr>
        <w:spacing w:line="410" w:lineRule="atLeast"/>
        <w:rPr>
          <w:sz w:val="24"/>
        </w:rPr>
        <w:sectPr w:rsidR="00687C11">
          <w:type w:val="continuous"/>
          <w:pgSz w:w="11910" w:h="16840"/>
          <w:pgMar w:top="520" w:right="96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6EB74D68" w14:textId="77777777">
        <w:trPr>
          <w:trHeight w:val="14903"/>
        </w:trPr>
        <w:tc>
          <w:tcPr>
            <w:tcW w:w="3230" w:type="dxa"/>
          </w:tcPr>
          <w:p w14:paraId="650E0D49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</w:tcPr>
          <w:p w14:paraId="6720A4B3" w14:textId="77777777" w:rsidR="00687C11" w:rsidRDefault="00687C11">
            <w:pPr>
              <w:pStyle w:val="TableParagraph"/>
              <w:spacing w:before="142"/>
              <w:ind w:left="0"/>
              <w:rPr>
                <w:i/>
                <w:sz w:val="24"/>
              </w:rPr>
            </w:pPr>
          </w:p>
          <w:p w14:paraId="6A5B588B" w14:textId="77777777" w:rsidR="00687C11" w:rsidRDefault="00F151F5">
            <w:pPr>
              <w:pStyle w:val="TableParagraph"/>
              <w:spacing w:before="1" w:line="360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Recensione a: </w:t>
            </w:r>
            <w:r>
              <w:rPr>
                <w:b/>
                <w:i/>
                <w:sz w:val="24"/>
              </w:rPr>
              <w:t>Comunità come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bisogno, di Ulderico Bernardi</w:t>
            </w:r>
            <w:r>
              <w:rPr>
                <w:sz w:val="24"/>
              </w:rPr>
              <w:t xml:space="preserve">, </w:t>
            </w:r>
            <w:proofErr w:type="spellStart"/>
            <w:r>
              <w:rPr>
                <w:b/>
                <w:sz w:val="24"/>
              </w:rPr>
              <w:t>Jaka</w:t>
            </w:r>
            <w:proofErr w:type="spellEnd"/>
            <w:r>
              <w:rPr>
                <w:b/>
                <w:sz w:val="24"/>
              </w:rPr>
              <w:t xml:space="preserve"> Book, Milano, Nuova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Edizione,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febbraio 2017, in Studia Patavina, Anno LXIV, n. 2/2017.</w:t>
            </w:r>
          </w:p>
          <w:p w14:paraId="4D60AD74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10EB16A2" w14:textId="77777777" w:rsidR="00687C11" w:rsidRDefault="00F151F5">
            <w:pPr>
              <w:pStyle w:val="TableParagraph"/>
              <w:spacing w:line="360" w:lineRule="auto"/>
              <w:ind w:right="8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 xml:space="preserve">, Recensione a </w:t>
            </w:r>
            <w:r>
              <w:rPr>
                <w:b/>
                <w:i/>
                <w:sz w:val="24"/>
              </w:rPr>
              <w:t>Gioventù “Corte”, Giovani adulti di origine straniera</w:t>
            </w:r>
            <w:r>
              <w:rPr>
                <w:b/>
                <w:sz w:val="24"/>
              </w:rPr>
              <w:t xml:space="preserve">, </w:t>
            </w:r>
            <w:proofErr w:type="spellStart"/>
            <w:proofErr w:type="gramStart"/>
            <w:r>
              <w:rPr>
                <w:b/>
                <w:sz w:val="24"/>
              </w:rPr>
              <w:t>D.Girardi</w:t>
            </w:r>
            <w:proofErr w:type="spellEnd"/>
            <w:proofErr w:type="gramEnd"/>
            <w:r>
              <w:rPr>
                <w:b/>
                <w:sz w:val="24"/>
              </w:rPr>
              <w:t>, Franco Angeli, Milano, 2012, in Studia Patavina, Anno LX, n.3/2013.</w:t>
            </w:r>
          </w:p>
          <w:p w14:paraId="25CFF003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35376E8B" w14:textId="77777777" w:rsidR="00687C11" w:rsidRDefault="00F151F5">
            <w:pPr>
              <w:pStyle w:val="TableParagraph"/>
              <w:spacing w:line="360" w:lineRule="auto"/>
              <w:ind w:right="8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Manzato</w:t>
            </w:r>
            <w:r>
              <w:rPr>
                <w:b/>
                <w:i/>
                <w:sz w:val="24"/>
              </w:rPr>
              <w:t>,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La</w:t>
            </w:r>
            <w:r>
              <w:rPr>
                <w:b/>
                <w:i/>
                <w:spacing w:val="-7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reclusione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minori</w:t>
            </w:r>
            <w:r>
              <w:rPr>
                <w:b/>
                <w:i/>
                <w:spacing w:val="-7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negli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Stati</w:t>
            </w:r>
            <w:r>
              <w:rPr>
                <w:b/>
                <w:i/>
                <w:spacing w:val="-7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Uniti: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sintesi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di un disagio</w:t>
            </w:r>
            <w:r>
              <w:rPr>
                <w:b/>
                <w:sz w:val="24"/>
              </w:rPr>
              <w:t xml:space="preserve">, in </w:t>
            </w:r>
            <w:proofErr w:type="spellStart"/>
            <w:r>
              <w:rPr>
                <w:b/>
                <w:sz w:val="24"/>
              </w:rPr>
              <w:t>Qualeducazione</w:t>
            </w:r>
            <w:proofErr w:type="spellEnd"/>
            <w:r>
              <w:rPr>
                <w:b/>
                <w:sz w:val="24"/>
              </w:rPr>
              <w:t>, Rivista Internazionale di Pedagogia, Pellegrini Editore, Cosenza, n.80/2013.</w:t>
            </w:r>
          </w:p>
          <w:p w14:paraId="2A98A0F7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3C63EEBC" w14:textId="77777777" w:rsidR="00687C11" w:rsidRDefault="00F151F5">
            <w:pPr>
              <w:pStyle w:val="TableParagraph"/>
              <w:spacing w:line="360" w:lineRule="auto"/>
              <w:ind w:right="92"/>
              <w:jc w:val="both"/>
              <w:rPr>
                <w:b/>
                <w:i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 xml:space="preserve">, </w:t>
            </w:r>
            <w:r>
              <w:rPr>
                <w:b/>
                <w:i/>
                <w:sz w:val="24"/>
              </w:rPr>
              <w:t xml:space="preserve">Nuovo Cattolicesimo o esilio del Dio “cattolico?”, </w:t>
            </w:r>
            <w:r>
              <w:rPr>
                <w:b/>
                <w:sz w:val="24"/>
              </w:rPr>
              <w:t>in Studia Patavina, Padova, Anno LIX, n.</w:t>
            </w:r>
            <w:proofErr w:type="gramStart"/>
            <w:r>
              <w:rPr>
                <w:b/>
                <w:sz w:val="24"/>
              </w:rPr>
              <w:t>1 Gennaio</w:t>
            </w:r>
            <w:proofErr w:type="gramEnd"/>
            <w:r>
              <w:rPr>
                <w:b/>
                <w:sz w:val="24"/>
              </w:rPr>
              <w:t xml:space="preserve">-Aprile </w:t>
            </w:r>
            <w:r>
              <w:rPr>
                <w:b/>
                <w:spacing w:val="-2"/>
                <w:sz w:val="24"/>
              </w:rPr>
              <w:t>2012</w:t>
            </w:r>
            <w:r>
              <w:rPr>
                <w:b/>
                <w:i/>
                <w:spacing w:val="-2"/>
                <w:sz w:val="24"/>
              </w:rPr>
              <w:t>.</w:t>
            </w:r>
          </w:p>
          <w:p w14:paraId="60CA7551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52038828" w14:textId="77777777" w:rsidR="00687C11" w:rsidRDefault="00F151F5">
            <w:pPr>
              <w:pStyle w:val="TableParagraph"/>
              <w:spacing w:line="360" w:lineRule="auto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 xml:space="preserve">, </w:t>
            </w:r>
            <w:r>
              <w:rPr>
                <w:b/>
                <w:i/>
                <w:sz w:val="24"/>
              </w:rPr>
              <w:t>Una geografia umana in mutamento</w:t>
            </w:r>
            <w:r>
              <w:rPr>
                <w:b/>
                <w:sz w:val="24"/>
              </w:rPr>
              <w:t>, AA.VV. Il dialogo interreligioso: le istanze della fede cristiana e le sfide della prassi pastorale, in Studia Patavina, Anno LIX,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n.3/2012.</w:t>
            </w:r>
          </w:p>
          <w:p w14:paraId="6C8B374D" w14:textId="77777777" w:rsidR="00687C11" w:rsidRDefault="00687C11">
            <w:pPr>
              <w:pStyle w:val="TableParagraph"/>
              <w:spacing w:before="137"/>
              <w:ind w:left="0"/>
              <w:rPr>
                <w:i/>
                <w:sz w:val="24"/>
              </w:rPr>
            </w:pPr>
          </w:p>
          <w:p w14:paraId="33D57DD5" w14:textId="77777777" w:rsidR="00687C11" w:rsidRDefault="00F151F5">
            <w:pPr>
              <w:pStyle w:val="TableParagraph"/>
              <w:spacing w:line="360" w:lineRule="auto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La reclusione dei minori in Italia: l’</w:t>
            </w:r>
            <w:proofErr w:type="spellStart"/>
            <w:r>
              <w:rPr>
                <w:b/>
                <w:i/>
                <w:sz w:val="24"/>
              </w:rPr>
              <w:t>Ipm</w:t>
            </w:r>
            <w:proofErr w:type="spellEnd"/>
            <w:r>
              <w:rPr>
                <w:b/>
                <w:i/>
                <w:sz w:val="24"/>
              </w:rPr>
              <w:t xml:space="preserve"> di Treviso “Santa Bona”, </w:t>
            </w:r>
            <w:r>
              <w:rPr>
                <w:b/>
                <w:sz w:val="24"/>
              </w:rPr>
              <w:t xml:space="preserve">in </w:t>
            </w:r>
            <w:proofErr w:type="spellStart"/>
            <w:r>
              <w:rPr>
                <w:b/>
                <w:sz w:val="24"/>
              </w:rPr>
              <w:t>Qualeducazione</w:t>
            </w:r>
            <w:proofErr w:type="spellEnd"/>
            <w:r>
              <w:rPr>
                <w:b/>
                <w:sz w:val="24"/>
              </w:rPr>
              <w:t xml:space="preserve">, Rivista Internazionale di Pedagogia, Pellegrini Editore, Anno XXVIII, n.77, Cosenza, </w:t>
            </w:r>
            <w:r>
              <w:rPr>
                <w:b/>
                <w:spacing w:val="-4"/>
                <w:sz w:val="24"/>
              </w:rPr>
              <w:t>2011.</w:t>
            </w:r>
          </w:p>
          <w:p w14:paraId="20492DC5" w14:textId="77777777" w:rsidR="00687C11" w:rsidRDefault="00687C11">
            <w:pPr>
              <w:pStyle w:val="TableParagraph"/>
              <w:spacing w:before="137"/>
              <w:ind w:left="0"/>
              <w:rPr>
                <w:i/>
                <w:sz w:val="24"/>
              </w:rPr>
            </w:pPr>
          </w:p>
          <w:p w14:paraId="326DACCB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Etica della convinzione, etica della responsabilità: etica della vocazione</w:t>
            </w:r>
            <w:r>
              <w:rPr>
                <w:b/>
                <w:sz w:val="24"/>
              </w:rPr>
              <w:t>, in Nuova Secondaria, Rivista di Pedagogia diretta da E. Agazzi e G. Bertagna, Editrice La Scuola, Brescia, N. 10/2010. Classe A-ANVUR</w:t>
            </w:r>
          </w:p>
          <w:p w14:paraId="348AB380" w14:textId="77777777" w:rsidR="00687C11" w:rsidRDefault="00687C11">
            <w:pPr>
              <w:pStyle w:val="TableParagraph"/>
              <w:spacing w:before="137"/>
              <w:ind w:left="0"/>
              <w:rPr>
                <w:i/>
                <w:sz w:val="24"/>
              </w:rPr>
            </w:pPr>
          </w:p>
          <w:p w14:paraId="4815017A" w14:textId="77777777" w:rsidR="00687C11" w:rsidRDefault="00F151F5">
            <w:pPr>
              <w:pStyle w:val="TableParagraph"/>
              <w:spacing w:line="360" w:lineRule="auto"/>
              <w:ind w:right="8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Convivenza, matrimonio, divorzio: quale</w:t>
            </w:r>
            <w:r>
              <w:rPr>
                <w:b/>
                <w:i/>
                <w:spacing w:val="4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relazione? </w:t>
            </w:r>
            <w:r>
              <w:rPr>
                <w:b/>
                <w:sz w:val="24"/>
              </w:rPr>
              <w:t xml:space="preserve">in </w:t>
            </w:r>
            <w:proofErr w:type="spellStart"/>
            <w:r>
              <w:rPr>
                <w:b/>
                <w:sz w:val="24"/>
              </w:rPr>
              <w:t>Qualeducazione</w:t>
            </w:r>
            <w:proofErr w:type="spellEnd"/>
            <w:r>
              <w:rPr>
                <w:b/>
                <w:i/>
                <w:sz w:val="24"/>
              </w:rPr>
              <w:t xml:space="preserve">, </w:t>
            </w:r>
            <w:r>
              <w:rPr>
                <w:b/>
                <w:sz w:val="24"/>
              </w:rPr>
              <w:t>Rivista Internazionale di Pedagogia,</w:t>
            </w:r>
            <w:r>
              <w:rPr>
                <w:b/>
                <w:spacing w:val="62"/>
                <w:sz w:val="24"/>
              </w:rPr>
              <w:t xml:space="preserve"> </w:t>
            </w:r>
            <w:r>
              <w:rPr>
                <w:b/>
                <w:sz w:val="24"/>
              </w:rPr>
              <w:t>Pellegrini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Editore,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Anno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XXVI,</w:t>
            </w:r>
            <w:r>
              <w:rPr>
                <w:b/>
                <w:spacing w:val="70"/>
                <w:sz w:val="24"/>
              </w:rPr>
              <w:t xml:space="preserve"> </w:t>
            </w:r>
            <w:r>
              <w:rPr>
                <w:b/>
                <w:sz w:val="24"/>
              </w:rPr>
              <w:t>n.75,</w:t>
            </w:r>
            <w:r>
              <w:rPr>
                <w:b/>
                <w:spacing w:val="70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Cosenza,</w:t>
            </w:r>
          </w:p>
          <w:p w14:paraId="68E68633" w14:textId="77777777" w:rsidR="00687C11" w:rsidRDefault="00F151F5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2010.</w:t>
            </w:r>
          </w:p>
        </w:tc>
      </w:tr>
    </w:tbl>
    <w:p w14:paraId="09218ACB" w14:textId="77777777" w:rsidR="00687C11" w:rsidRDefault="00687C11">
      <w:pPr>
        <w:rPr>
          <w:sz w:val="24"/>
        </w:rPr>
        <w:sectPr w:rsidR="00687C11">
          <w:type w:val="continuous"/>
          <w:pgSz w:w="11910" w:h="16840"/>
          <w:pgMar w:top="520" w:right="96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5072068F" w14:textId="77777777">
        <w:trPr>
          <w:trHeight w:val="14903"/>
        </w:trPr>
        <w:tc>
          <w:tcPr>
            <w:tcW w:w="3230" w:type="dxa"/>
          </w:tcPr>
          <w:p w14:paraId="66D63289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</w:tcPr>
          <w:p w14:paraId="425D92BA" w14:textId="77777777" w:rsidR="00687C11" w:rsidRDefault="00687C11">
            <w:pPr>
              <w:pStyle w:val="TableParagraph"/>
              <w:spacing w:before="142"/>
              <w:ind w:left="0"/>
              <w:rPr>
                <w:i/>
                <w:sz w:val="24"/>
              </w:rPr>
            </w:pPr>
          </w:p>
          <w:p w14:paraId="1AD2C50F" w14:textId="77777777" w:rsidR="00687C11" w:rsidRDefault="00F151F5">
            <w:pPr>
              <w:pStyle w:val="TableParagraph"/>
              <w:spacing w:before="1"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Augusto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Del Noce e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la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secolarizzazione: un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profeta dimenticato, </w:t>
            </w:r>
            <w:r>
              <w:rPr>
                <w:b/>
                <w:sz w:val="24"/>
              </w:rPr>
              <w:t>in I Quaderni del Centro culturale Augusto del Noce, n. 2/2009,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Martin, Pordenone.</w:t>
            </w:r>
          </w:p>
          <w:p w14:paraId="22DEA1F9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51F898E9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Per una pedagogia della dignità: viaggio nei centri educativi occupazionali diurni per disabili adulti nella</w:t>
            </w:r>
            <w:r>
              <w:rPr>
                <w:b/>
                <w:i/>
                <w:spacing w:val="8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provincia di Treviso, </w:t>
            </w:r>
            <w:r>
              <w:rPr>
                <w:b/>
                <w:sz w:val="24"/>
              </w:rPr>
              <w:t xml:space="preserve">in </w:t>
            </w:r>
            <w:proofErr w:type="spellStart"/>
            <w:r>
              <w:rPr>
                <w:b/>
                <w:sz w:val="24"/>
              </w:rPr>
              <w:t>Qualeducazione</w:t>
            </w:r>
            <w:proofErr w:type="spellEnd"/>
            <w:r>
              <w:rPr>
                <w:b/>
                <w:sz w:val="24"/>
              </w:rPr>
              <w:t>, Rivista Internazionale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Pedagogia,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Pellegrini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Editore,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ANNO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pacing w:val="-7"/>
                <w:sz w:val="24"/>
              </w:rPr>
              <w:t>XXV,</w:t>
            </w:r>
          </w:p>
          <w:p w14:paraId="490EF91D" w14:textId="77777777" w:rsidR="00687C11" w:rsidRDefault="00F151F5"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n.71,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Cosenza,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2008.</w:t>
            </w:r>
          </w:p>
          <w:p w14:paraId="5E779889" w14:textId="77777777" w:rsidR="00687C11" w:rsidRDefault="00687C11">
            <w:pPr>
              <w:pStyle w:val="TableParagraph"/>
              <w:spacing w:before="273"/>
              <w:ind w:left="0"/>
              <w:rPr>
                <w:i/>
                <w:sz w:val="24"/>
              </w:rPr>
            </w:pPr>
          </w:p>
          <w:p w14:paraId="2D23B928" w14:textId="77777777" w:rsidR="00687C11" w:rsidRDefault="00F151F5">
            <w:pPr>
              <w:pStyle w:val="TableParagraph"/>
              <w:spacing w:before="1" w:line="360" w:lineRule="auto"/>
              <w:ind w:right="9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 xml:space="preserve">Interculturalismo e crisi morale, </w:t>
            </w:r>
            <w:r>
              <w:rPr>
                <w:b/>
                <w:sz w:val="24"/>
              </w:rPr>
              <w:t>in La Società, rivista scientifica della Fondazione Toniolo, Verona, Anno XVIII, N.3/2008.</w:t>
            </w:r>
          </w:p>
          <w:p w14:paraId="4E82F0E6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10607855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 xml:space="preserve">I CEOD nella provincia di Treviso, presentazione al Convegno “Scienze sociali e salute nel XXI secolo”, </w:t>
            </w:r>
            <w:r>
              <w:rPr>
                <w:b/>
                <w:sz w:val="24"/>
              </w:rPr>
              <w:t>Università degli Studi di Bologna, sede di Forlì, 2007 (pubblicazioni ai margini del convegno).</w:t>
            </w:r>
          </w:p>
          <w:p w14:paraId="5FF50103" w14:textId="77777777" w:rsidR="00687C11" w:rsidRDefault="00687C11">
            <w:pPr>
              <w:pStyle w:val="TableParagraph"/>
              <w:spacing w:before="136"/>
              <w:ind w:left="0"/>
              <w:rPr>
                <w:i/>
                <w:sz w:val="24"/>
              </w:rPr>
            </w:pPr>
          </w:p>
          <w:p w14:paraId="5534A967" w14:textId="77777777" w:rsidR="00687C11" w:rsidRDefault="00F151F5">
            <w:pPr>
              <w:pStyle w:val="TableParagraph"/>
              <w:spacing w:before="1"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 xml:space="preserve">Dottrina sociale della Chiesa e dialogo interculturale, </w:t>
            </w:r>
            <w:r>
              <w:rPr>
                <w:b/>
                <w:sz w:val="24"/>
              </w:rPr>
              <w:t>in La società, rivista scientifica della Fondazione Toniolo, Verona, Anno XVII, N. 1/2007.</w:t>
            </w:r>
          </w:p>
          <w:p w14:paraId="6053C209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0847C983" w14:textId="77777777" w:rsidR="00687C11" w:rsidRDefault="00F151F5">
            <w:pPr>
              <w:pStyle w:val="TableParagraph"/>
              <w:spacing w:line="360" w:lineRule="auto"/>
              <w:ind w:right="8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Giovani, valori e orientamenti professionali. Un caso</w:t>
            </w:r>
            <w:r>
              <w:rPr>
                <w:b/>
                <w:i/>
                <w:spacing w:val="4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di studio nel Nordest, </w:t>
            </w:r>
            <w:r>
              <w:rPr>
                <w:b/>
                <w:sz w:val="24"/>
              </w:rPr>
              <w:t xml:space="preserve">in </w:t>
            </w:r>
            <w:proofErr w:type="spellStart"/>
            <w:r>
              <w:rPr>
                <w:b/>
                <w:sz w:val="24"/>
              </w:rPr>
              <w:t>Qualeducazione</w:t>
            </w:r>
            <w:proofErr w:type="spellEnd"/>
            <w:r>
              <w:rPr>
                <w:b/>
                <w:sz w:val="24"/>
              </w:rPr>
              <w:t>, Rivista Internazionale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Pedagogia,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Pellegrini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editore,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Anno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XXIV,</w:t>
            </w:r>
          </w:p>
          <w:p w14:paraId="450A4BD4" w14:textId="77777777" w:rsidR="00687C11" w:rsidRDefault="00F151F5">
            <w:pPr>
              <w:pStyle w:val="TableParagraph"/>
              <w:spacing w:before="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n.69,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Cosenza,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2007.</w:t>
            </w:r>
          </w:p>
          <w:p w14:paraId="370BE86C" w14:textId="77777777" w:rsidR="00687C11" w:rsidRDefault="00687C11">
            <w:pPr>
              <w:pStyle w:val="TableParagraph"/>
              <w:spacing w:before="274"/>
              <w:ind w:left="0"/>
              <w:rPr>
                <w:i/>
                <w:sz w:val="24"/>
              </w:rPr>
            </w:pPr>
          </w:p>
          <w:p w14:paraId="5EE039FE" w14:textId="77777777" w:rsidR="00687C11" w:rsidRDefault="00F151F5">
            <w:pPr>
              <w:pStyle w:val="TableParagraph"/>
              <w:spacing w:line="360" w:lineRule="auto"/>
              <w:ind w:right="8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Nel segno di Giobbe, commento alla ricerca “Treviso longeva”: la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qualità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della vita</w:t>
            </w:r>
            <w:r>
              <w:rPr>
                <w:b/>
                <w:i/>
                <w:spacing w:val="-7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nella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terza età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Salute e Società, F. Angeli, Milano, N.2/2007. Classe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A-ANVUR</w:t>
            </w:r>
          </w:p>
          <w:p w14:paraId="5B1DBF68" w14:textId="77777777" w:rsidR="00687C11" w:rsidRDefault="00687C11">
            <w:pPr>
              <w:pStyle w:val="TableParagraph"/>
              <w:spacing w:before="138"/>
              <w:ind w:left="0"/>
              <w:rPr>
                <w:i/>
                <w:sz w:val="24"/>
              </w:rPr>
            </w:pPr>
          </w:p>
          <w:p w14:paraId="1F44D578" w14:textId="77777777" w:rsidR="00687C11" w:rsidRDefault="00F151F5"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Manzato,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Guerrieri</w:t>
            </w:r>
            <w:r>
              <w:rPr>
                <w:b/>
                <w:i/>
                <w:spacing w:val="1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senza</w:t>
            </w:r>
            <w:r>
              <w:rPr>
                <w:b/>
                <w:i/>
                <w:spacing w:val="1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spada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(considerazioni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sul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disagio</w:t>
            </w:r>
          </w:p>
          <w:p w14:paraId="2EBE2A85" w14:textId="77777777" w:rsidR="00687C11" w:rsidRDefault="00F151F5">
            <w:pPr>
              <w:pStyle w:val="TableParagraph"/>
              <w:spacing w:before="7" w:line="410" w:lineRule="atLeas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giovanile nell’opera di Severino </w:t>
            </w:r>
            <w:proofErr w:type="spellStart"/>
            <w:r>
              <w:rPr>
                <w:b/>
                <w:sz w:val="24"/>
              </w:rPr>
              <w:t>Morlin</w:t>
            </w:r>
            <w:proofErr w:type="spellEnd"/>
            <w:r>
              <w:rPr>
                <w:b/>
                <w:sz w:val="24"/>
              </w:rPr>
              <w:t xml:space="preserve">) in Severino </w:t>
            </w:r>
            <w:proofErr w:type="spellStart"/>
            <w:r>
              <w:rPr>
                <w:b/>
                <w:sz w:val="24"/>
              </w:rPr>
              <w:t>Morlin</w:t>
            </w:r>
            <w:proofErr w:type="spellEnd"/>
            <w:r>
              <w:rPr>
                <w:b/>
                <w:sz w:val="24"/>
              </w:rPr>
              <w:t>, Guerrieri</w:t>
            </w:r>
            <w:r>
              <w:rPr>
                <w:b/>
                <w:spacing w:val="65"/>
                <w:w w:val="150"/>
                <w:sz w:val="24"/>
              </w:rPr>
              <w:t xml:space="preserve"> </w:t>
            </w:r>
            <w:r>
              <w:rPr>
                <w:b/>
                <w:sz w:val="24"/>
              </w:rPr>
              <w:t>senza</w:t>
            </w:r>
            <w:r>
              <w:rPr>
                <w:b/>
                <w:spacing w:val="68"/>
                <w:w w:val="150"/>
                <w:sz w:val="24"/>
              </w:rPr>
              <w:t xml:space="preserve"> </w:t>
            </w:r>
            <w:r>
              <w:rPr>
                <w:b/>
                <w:sz w:val="24"/>
              </w:rPr>
              <w:t>spada:</w:t>
            </w:r>
            <w:r>
              <w:rPr>
                <w:b/>
                <w:spacing w:val="68"/>
                <w:w w:val="150"/>
                <w:sz w:val="24"/>
              </w:rPr>
              <w:t xml:space="preserve"> </w:t>
            </w:r>
            <w:r>
              <w:rPr>
                <w:b/>
                <w:sz w:val="24"/>
              </w:rPr>
              <w:t>disegni,</w:t>
            </w:r>
            <w:r>
              <w:rPr>
                <w:b/>
                <w:spacing w:val="70"/>
                <w:w w:val="150"/>
                <w:sz w:val="24"/>
              </w:rPr>
              <w:t xml:space="preserve"> </w:t>
            </w:r>
            <w:r>
              <w:rPr>
                <w:b/>
                <w:sz w:val="24"/>
              </w:rPr>
              <w:t>dipinti,</w:t>
            </w:r>
            <w:r>
              <w:rPr>
                <w:b/>
                <w:spacing w:val="69"/>
                <w:w w:val="150"/>
                <w:sz w:val="24"/>
              </w:rPr>
              <w:t xml:space="preserve"> </w:t>
            </w:r>
            <w:r>
              <w:rPr>
                <w:b/>
                <w:sz w:val="24"/>
              </w:rPr>
              <w:t>sculture,</w:t>
            </w:r>
            <w:r>
              <w:rPr>
                <w:b/>
                <w:spacing w:val="70"/>
                <w:w w:val="150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Rumor</w:t>
            </w:r>
            <w:proofErr w:type="spellEnd"/>
          </w:p>
        </w:tc>
      </w:tr>
    </w:tbl>
    <w:p w14:paraId="41727869" w14:textId="77777777" w:rsidR="00687C11" w:rsidRDefault="00687C11">
      <w:pPr>
        <w:spacing w:line="410" w:lineRule="atLeast"/>
        <w:rPr>
          <w:sz w:val="24"/>
        </w:rPr>
        <w:sectPr w:rsidR="00687C11">
          <w:type w:val="continuous"/>
          <w:pgSz w:w="11910" w:h="16840"/>
          <w:pgMar w:top="520" w:right="96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30"/>
        <w:gridCol w:w="6552"/>
      </w:tblGrid>
      <w:tr w:rsidR="00687C11" w14:paraId="0D196E41" w14:textId="77777777">
        <w:trPr>
          <w:trHeight w:val="11591"/>
        </w:trPr>
        <w:tc>
          <w:tcPr>
            <w:tcW w:w="3230" w:type="dxa"/>
          </w:tcPr>
          <w:p w14:paraId="5F823387" w14:textId="77777777" w:rsidR="00687C11" w:rsidRDefault="00687C11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552" w:type="dxa"/>
          </w:tcPr>
          <w:p w14:paraId="20FFA4A7" w14:textId="77777777" w:rsidR="00687C11" w:rsidRDefault="00F151F5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editore,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Vicenza,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2006,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(pp.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112)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G.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Greco,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M.</w:t>
            </w:r>
            <w:r>
              <w:rPr>
                <w:b/>
                <w:spacing w:val="-2"/>
                <w:sz w:val="24"/>
              </w:rPr>
              <w:t xml:space="preserve"> Guderzo.</w:t>
            </w:r>
          </w:p>
          <w:p w14:paraId="0A5C4FA5" w14:textId="77777777" w:rsidR="00687C11" w:rsidRDefault="00687C11">
            <w:pPr>
              <w:pStyle w:val="TableParagraph"/>
              <w:ind w:left="0"/>
              <w:rPr>
                <w:i/>
                <w:sz w:val="24"/>
              </w:rPr>
            </w:pPr>
          </w:p>
          <w:p w14:paraId="12683088" w14:textId="77777777" w:rsidR="00687C11" w:rsidRDefault="00687C11">
            <w:pPr>
              <w:pStyle w:val="TableParagraph"/>
              <w:spacing w:before="2"/>
              <w:ind w:left="0"/>
              <w:rPr>
                <w:i/>
                <w:sz w:val="24"/>
              </w:rPr>
            </w:pPr>
          </w:p>
          <w:p w14:paraId="421A7EBD" w14:textId="77777777" w:rsidR="00687C11" w:rsidRDefault="00F151F5">
            <w:pPr>
              <w:pStyle w:val="TableParagraph"/>
              <w:spacing w:before="1" w:line="360" w:lineRule="auto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sz w:val="24"/>
              </w:rPr>
              <w:t>Commento a “</w:t>
            </w:r>
            <w:r>
              <w:rPr>
                <w:b/>
                <w:i/>
                <w:sz w:val="24"/>
              </w:rPr>
              <w:t>Culture e Integrazione, Uniti dalle diversità</w:t>
            </w:r>
            <w:r>
              <w:rPr>
                <w:b/>
                <w:sz w:val="24"/>
              </w:rPr>
              <w:t>” (di U. Bernardi), in La Società, rivista scientifica della Fondazione Toniolo,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Anno XV, n.4/5, settembre 2005, </w:t>
            </w:r>
            <w:r>
              <w:rPr>
                <w:b/>
                <w:spacing w:val="-2"/>
                <w:sz w:val="24"/>
              </w:rPr>
              <w:t>Verona.</w:t>
            </w:r>
          </w:p>
          <w:p w14:paraId="0D7CEE62" w14:textId="77777777" w:rsidR="00687C11" w:rsidRDefault="00687C11">
            <w:pPr>
              <w:pStyle w:val="TableParagraph"/>
              <w:spacing w:before="136"/>
              <w:ind w:left="0"/>
              <w:rPr>
                <w:i/>
                <w:sz w:val="24"/>
              </w:rPr>
            </w:pPr>
          </w:p>
          <w:p w14:paraId="0CD1D14A" w14:textId="77777777" w:rsidR="00687C11" w:rsidRDefault="00F151F5">
            <w:pPr>
              <w:pStyle w:val="TableParagraph"/>
              <w:spacing w:line="360" w:lineRule="auto"/>
              <w:ind w:right="9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G. Manzato</w:t>
            </w:r>
            <w:r>
              <w:rPr>
                <w:b/>
                <w:sz w:val="24"/>
              </w:rPr>
              <w:t>, Recensione su: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Ulderico Bernardi “Culture e integrazione”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in Sociologia e politiche sociali, Rivista di Sociologia diretta da Pierpaolo Donati, Anno XV, n.2/2005, Franco Angeli, Milano. Classe A-ANVUR</w:t>
            </w:r>
          </w:p>
          <w:p w14:paraId="6856B363" w14:textId="77777777" w:rsidR="00687C11" w:rsidRDefault="00687C11">
            <w:pPr>
              <w:pStyle w:val="TableParagraph"/>
              <w:spacing w:before="137"/>
              <w:ind w:left="0"/>
              <w:rPr>
                <w:i/>
                <w:sz w:val="24"/>
              </w:rPr>
            </w:pPr>
          </w:p>
          <w:p w14:paraId="612CBCF2" w14:textId="77777777" w:rsidR="00687C11" w:rsidRDefault="00F151F5">
            <w:pPr>
              <w:pStyle w:val="TableParagraph"/>
              <w:spacing w:line="360" w:lineRule="auto"/>
              <w:ind w:right="8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 xml:space="preserve">L’Occidente: quali </w:t>
            </w:r>
            <w:proofErr w:type="gramStart"/>
            <w:r>
              <w:rPr>
                <w:b/>
                <w:i/>
                <w:sz w:val="24"/>
              </w:rPr>
              <w:t>fondamentalismi?</w:t>
            </w:r>
            <w:r>
              <w:rPr>
                <w:b/>
                <w:sz w:val="24"/>
              </w:rPr>
              <w:t>,</w:t>
            </w:r>
            <w:proofErr w:type="gramEnd"/>
            <w:r>
              <w:rPr>
                <w:b/>
                <w:sz w:val="24"/>
              </w:rPr>
              <w:t xml:space="preserve"> in Un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futuro per l’uomo, rivista di filosofia, scienza, teologia e spiritualità, A. II, n.1, Il segno dei Gabrielli editori, San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Pietro in Cariano (VR), 2005.</w:t>
            </w:r>
          </w:p>
          <w:p w14:paraId="0C5983E8" w14:textId="77777777" w:rsidR="00687C11" w:rsidRDefault="00687C11">
            <w:pPr>
              <w:pStyle w:val="TableParagraph"/>
              <w:spacing w:before="142"/>
              <w:ind w:left="0"/>
              <w:rPr>
                <w:i/>
                <w:sz w:val="24"/>
              </w:rPr>
            </w:pPr>
          </w:p>
          <w:p w14:paraId="612615A6" w14:textId="77777777" w:rsidR="00687C11" w:rsidRDefault="00F151F5">
            <w:pPr>
              <w:pStyle w:val="TableParagraph"/>
              <w:spacing w:line="360" w:lineRule="auto"/>
              <w:ind w:right="9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 xml:space="preserve">G. Manzato, </w:t>
            </w:r>
            <w:r>
              <w:rPr>
                <w:b/>
                <w:i/>
                <w:sz w:val="24"/>
              </w:rPr>
              <w:t>Le ricerche della Postumia, Camillo Panciera di Zoppola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La Bassa</w:t>
            </w:r>
            <w:r>
              <w:rPr>
                <w:b/>
                <w:sz w:val="24"/>
              </w:rPr>
              <w:t>, rivista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semestrale di storia,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arte e cultura, anno XXVI, n.49, Latisana (UD), Dicembre 2004.</w:t>
            </w:r>
          </w:p>
        </w:tc>
      </w:tr>
    </w:tbl>
    <w:p w14:paraId="23A76B23" w14:textId="77777777" w:rsidR="00F151F5" w:rsidRDefault="00F151F5"/>
    <w:sectPr w:rsidR="00F151F5">
      <w:type w:val="continuous"/>
      <w:pgSz w:w="11910" w:h="16840"/>
      <w:pgMar w:top="520" w:right="96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94DCB"/>
    <w:multiLevelType w:val="hybridMultilevel"/>
    <w:tmpl w:val="2A38EDCA"/>
    <w:lvl w:ilvl="0" w:tplc="E5EE9B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43776C"/>
    <w:multiLevelType w:val="hybridMultilevel"/>
    <w:tmpl w:val="DC60FB20"/>
    <w:lvl w:ilvl="0" w:tplc="B4A80FB4">
      <w:numFmt w:val="bullet"/>
      <w:lvlText w:val="-"/>
      <w:lvlJc w:val="left"/>
      <w:pPr>
        <w:ind w:left="47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C11"/>
    <w:rsid w:val="00083781"/>
    <w:rsid w:val="000A12C7"/>
    <w:rsid w:val="001E6145"/>
    <w:rsid w:val="00687C11"/>
    <w:rsid w:val="008211F7"/>
    <w:rsid w:val="00B7754F"/>
    <w:rsid w:val="00F1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B63CF08"/>
  <w15:docId w15:val="{19A29D51-55AD-4DB3-9747-3FD4A9F7A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.manzato@iusv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1664</Words>
  <Characters>9487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Preside_Format per il curriculum vitae accademico</vt:lpstr>
    </vt:vector>
  </TitlesOfParts>
  <Company/>
  <LinksUpToDate>false</LinksUpToDate>
  <CharactersWithSpaces>11129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Preside_Format per il curriculum vitae accademico</dc:title>
  <dc:creator>Segreteria Direzione</dc:creator>
  <cp:lastModifiedBy>giuseppe manzato</cp:lastModifiedBy>
  <cp:revision>4</cp:revision>
  <dcterms:created xsi:type="dcterms:W3CDTF">2024-02-27T09:28:00Z</dcterms:created>
  <dcterms:modified xsi:type="dcterms:W3CDTF">2024-02-27T09:42:00Z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2021-07-07T00:00:00Z</vt:filetime>
  </property>
  <property fmtid="{D5CDD505-2E9C-101B-9397-08002B2CF9AE}" pid="3" name="Creator">
    <vt:lpwstr>Word</vt:lpwstr>
  </property>
  <property fmtid="{D5CDD505-2E9C-101B-9397-08002B2CF9AE}" pid="4" name="LastSaved">
    <vt:filetime>2024-02-27T00:00:00Z</vt:filetime>
  </property>
  <property fmtid="{D5CDD505-2E9C-101B-9397-08002B2CF9AE}" pid="5" name="Producer">
    <vt:lpwstr>macOS Versione 10.16 (Build 20D91) Quartz PDFContext</vt:lpwstr>
  </property>
</Properties>
</file>