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Fonts w:ascii="Times New Roman" w:hAnsi="Times New Roman"/>
          <w:b w:val="1"/>
          <w:bCs w:val="1"/>
          <w:sz w:val="28"/>
          <w:szCs w:val="28"/>
          <w:rtl w:val="0"/>
          <w:lang w:val="it-IT"/>
        </w:rPr>
        <w:t>Format per il curriculum vitae accademico</w:t>
      </w:r>
    </w:p>
    <w:tbl>
      <w:tblPr>
        <w:tblW w:w="9622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175"/>
        <w:gridCol w:w="6447"/>
      </w:tblGrid>
      <w:tr>
        <w:tblPrEx>
          <w:shd w:val="clear" w:color="auto" w:fill="ced7e7"/>
        </w:tblPrEx>
        <w:trPr>
          <w:trHeight w:val="843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Cognome e nome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Piovesan Andrea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1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</w:tabs>
              <w:rPr>
                <w:b w:val="0"/>
                <w:bCs w:val="0"/>
                <w:shd w:val="nil" w:color="auto" w:fill="auto"/>
              </w:rPr>
            </w:pPr>
            <w:r>
              <w:rPr>
                <w:b w:val="0"/>
                <w:bCs w:val="0"/>
                <w:shd w:val="nil" w:color="auto" w:fill="auto"/>
                <w:rtl w:val="0"/>
                <w:lang w:val="it-IT"/>
              </w:rPr>
              <w:t>Dati anagrafici personali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(anno di nascita, residenza,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…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)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nato a Montebelluna (TV) l</w:t>
            </w:r>
            <w:r>
              <w:rPr>
                <w:rFonts w:ascii="Times New Roman" w:cs="Arial Unicode MS" w:hAnsi="Times New Roman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’</w:t>
            </w: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11-10-73</w:t>
            </w:r>
          </w:p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left"/>
              <w:outlineLvl w:val="9"/>
              <w:rPr>
                <w:rtl w:val="0"/>
              </w:rPr>
            </w:pPr>
            <w:r>
              <w:rPr>
                <w:rFonts w:ascii="Times New Roman" w:cs="Arial Unicode MS" w:hAnsi="Times New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residente in Via L.Pastro, 69 31040 Selva del Montello (TV)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Titoli di studio conseguiti: 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 </w:t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Diploma in:</w:t>
            </w:r>
            <w:r>
              <w:rPr>
                <w:rFonts w:ascii="Times New Roman" w:hAnsi="Times New Roman"/>
                <w:sz w:val="24"/>
                <w:szCs w:val="24"/>
                <w:rtl w:val="0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rtl w:val="0"/>
                <w:lang w:val="it-IT"/>
              </w:rPr>
              <w:t>maturit</w:t>
            </w:r>
            <w:r>
              <w:rPr>
                <w:rFonts w:ascii="Times New Roman" w:hAnsi="Times New Roman" w:hint="default"/>
                <w:sz w:val="24"/>
                <w:szCs w:val="24"/>
                <w:rtl w:val="0"/>
                <w:lang w:val="it-IT"/>
              </w:rPr>
              <w:t xml:space="preserve">à </w:t>
            </w:r>
            <w:r>
              <w:rPr>
                <w:rFonts w:ascii="Times New Roman" w:hAnsi="Times New Roman"/>
                <w:sz w:val="24"/>
                <w:szCs w:val="24"/>
                <w:rtl w:val="0"/>
                <w:lang w:val="it-IT"/>
              </w:rPr>
              <w:t>scientifica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  <w:r>
              <w:rPr>
                <w:rFonts w:ascii="Times New Roman" w:hAnsi="Times New Roman"/>
                <w:sz w:val="24"/>
                <w:szCs w:val="24"/>
                <w:rtl w:val="0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rtl w:val="0"/>
                <w:lang w:val="it-IT"/>
              </w:rPr>
              <w:t>1991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Istituto:</w:t>
            </w:r>
            <w:r>
              <w:rPr>
                <w:rFonts w:ascii="Times New Roman" w:hAnsi="Times New Roman"/>
                <w:sz w:val="24"/>
                <w:szCs w:val="24"/>
                <w:rtl w:val="0"/>
                <w:lang w:val="it-IT"/>
              </w:rPr>
              <w:t xml:space="preserve"> Liceo Scientifico Primo Levi, Montebelluna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Triennale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Magistrale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Vecchio Ordinamento in: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 Pittura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 2000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rtl w:val="0"/>
                <w:lang w:val="it-IT"/>
              </w:rPr>
              <w:t>Accademia di Belle Arti Venezia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Dottorato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Formazione ulteriore in ambito accademico e/o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Lingue conosciute e loro livello di padronanza (con le eventuali certificazioni)</w:t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Italiano, madre lingua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Inglese, ottimo livello</w:t>
            </w:r>
          </w:p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 accademico di avvio di insegnamento presso lo IUSVE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2014/2015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Incarichi avuti e attuali di insegnamento (e relative discipline) presso lo IUSVE </w:t>
            </w:r>
            <w:r>
              <w:rPr>
                <w:rFonts w:ascii="Times New Roman" w:cs="Times New Roman" w:hAnsi="Times New Roman" w:eastAsia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CORSO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–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ADOBE ILLUSTRATOR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Altri incarichi avuti o in essere presso lo IUSVE  (coordinamento, ricerca, </w:t>
            </w:r>
            <w:r>
              <w:rPr>
                <w:rFonts w:ascii="Times New Roman" w:hAnsi="Times New Roman" w:hint="default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…</w:t>
            </w: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)</w:t>
            </w:r>
            <w:r>
              <w:rPr>
                <w:rFonts w:ascii="Times New Roman" w:cs="Times New Roman" w:hAnsi="Times New Roman" w:eastAsia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421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Incarichi di insegnamento (e/o di ricerca) presso altre universit</w:t>
            </w:r>
            <w:r>
              <w:rPr>
                <w:rFonts w:ascii="Times New Roman" w:hAnsi="Times New Roman" w:hint="default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à </w:t>
            </w: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e/o istituzioni di ricerca (indicare ultimi 5 anni)</w:t>
            </w:r>
            <w:r>
              <w:rPr>
                <w:rFonts w:ascii="Times New Roman" w:cs="Times New Roman" w:hAnsi="Times New Roman" w:eastAsia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Titolo insegnamento/ricerca: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Tipo di incarico (ordinario, associato, ricercatore, a contratto):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Abilitazioni nazionali ed internazionali conseguite per l</w:t>
            </w:r>
            <w:r>
              <w:rPr>
                <w:rFonts w:ascii="Times New Roman" w:hAnsi="Times New Roman" w:hint="default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’</w:t>
            </w:r>
            <w:r>
              <w:rPr>
                <w:rFonts w:ascii="Times New Roman" w:hAnsi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insegnamento Universitario</w:t>
            </w:r>
            <w:r>
              <w:rPr>
                <w:rFonts w:ascii="Times New Roman" w:cs="Times New Roman" w:hAnsi="Times New Roman" w:eastAsia="Times New Roman"/>
                <w:b w:val="0"/>
                <w:bCs w:val="0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Ruoli e incarichi di tipo non accademico in ambito salesiano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Altre esperienze significative in campo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Grafico professionista dal 2000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–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designer professionista dal 2004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–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fotografo professionista dal 2004</w:t>
            </w:r>
          </w:p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17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Partecipazione ad associazioni di tipo scientifico 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44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al.0"/>
        <w:widowControl w:val="0"/>
        <w:spacing w:line="24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</w:p>
    <w:p>
      <w:pPr>
        <w:pStyle w:val="Normal.0"/>
      </w:pPr>
    </w:p>
    <w:p>
      <w:pPr>
        <w:pStyle w:val="Normal.0"/>
        <w:rPr>
          <w:rFonts w:ascii="Times New Roman" w:cs="Times New Roman" w:hAnsi="Times New Roman" w:eastAsia="Times New Roman"/>
          <w:i w:val="1"/>
          <w:iCs w:val="1"/>
        </w:rPr>
      </w:pPr>
      <w:r>
        <w:rPr>
          <w:rFonts w:ascii="Times New Roman" w:hAnsi="Times New Roman"/>
          <w:i w:val="1"/>
          <w:iCs w:val="1"/>
          <w:rtl w:val="0"/>
          <w:lang w:val="it-IT"/>
        </w:rPr>
        <w:t>Allegato:</w:t>
      </w:r>
    </w:p>
    <w:tbl>
      <w:tblPr>
        <w:tblW w:w="977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227"/>
        <w:gridCol w:w="6551"/>
      </w:tblGrid>
      <w:tr>
        <w:tblPrEx>
          <w:shd w:val="clear" w:color="auto" w:fill="ced7e7"/>
        </w:tblPrEx>
        <w:trPr>
          <w:trHeight w:val="1187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Elenco delle principali pubblicazioni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al.0"/>
        <w:widowControl w:val="0"/>
        <w:spacing w:line="240" w:lineRule="auto"/>
        <w:rPr>
          <w:rFonts w:ascii="Times New Roman" w:cs="Times New Roman" w:hAnsi="Times New Roman" w:eastAsia="Times New Roman"/>
          <w:i w:val="1"/>
          <w:iCs w:val="1"/>
        </w:rPr>
      </w:pPr>
    </w:p>
    <w:p>
      <w:pPr>
        <w:pStyle w:val="Normal.0"/>
      </w:pPr>
      <w:r>
        <w:rPr>
          <w:rFonts w:ascii="Times New Roman" w:cs="Times New Roman" w:hAnsi="Times New Roman" w:eastAsia="Times New Roman"/>
          <w:sz w:val="24"/>
          <w:szCs w:val="24"/>
        </w:rPr>
      </w:r>
    </w:p>
    <w:sectPr>
      <w:headerReference w:type="default" r:id="rId4"/>
      <w:footerReference w:type="default" r:id="rId5"/>
      <w:pgSz w:w="11900" w:h="16840" w:orient="portrait"/>
      <w:pgMar w:top="549" w:right="1134" w:bottom="1134" w:left="1134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paragraph" w:styleId="heading 1">
    <w:name w:val="heading 1"/>
    <w:next w:val="Normal.0"/>
    <w:pPr>
      <w:keepNext w:val="1"/>
      <w:keepLines w:val="0"/>
      <w:pageBreakBefore w:val="0"/>
      <w:widowControl w:val="1"/>
      <w:shd w:val="clear" w:color="auto" w:fill="auto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fr-FR"/>
      <w14:textFill>
        <w14:solidFill>
          <w14:srgbClr w14:val="000000"/>
        </w14:solidFill>
      </w14:textFill>
    </w:rPr>
  </w:style>
  <w:style w:type="paragraph" w:styleId="heading 2">
    <w:name w:val="heading 2"/>
    <w:next w:val="Normal.0"/>
    <w:pPr>
      <w:keepNext w:val="1"/>
      <w:keepLines w:val="1"/>
      <w:pageBreakBefore w:val="0"/>
      <w:widowControl w:val="1"/>
      <w:shd w:val="clear" w:color="auto" w:fill="auto"/>
      <w:suppressAutoHyphens w:val="0"/>
      <w:bidi w:val="0"/>
      <w:spacing w:before="200" w:after="0" w:line="276" w:lineRule="auto"/>
      <w:ind w:left="0" w:right="0" w:firstLine="0"/>
      <w:jc w:val="left"/>
      <w:outlineLvl w:val="1"/>
    </w:pPr>
    <w:rPr>
      <w:rFonts w:ascii="Cambria" w:cs="Arial Unicode MS" w:hAnsi="Cambria" w:eastAsia="Arial Unicode MS"/>
      <w:b w:val="1"/>
      <w:bCs w:val="1"/>
      <w:i w:val="0"/>
      <w:iCs w:val="0"/>
      <w:caps w:val="0"/>
      <w:smallCaps w:val="0"/>
      <w:strike w:val="0"/>
      <w:dstrike w:val="0"/>
      <w:outline w:val="0"/>
      <w:color w:val="4f81bd"/>
      <w:spacing w:val="0"/>
      <w:kern w:val="0"/>
      <w:position w:val="0"/>
      <w:sz w:val="26"/>
      <w:szCs w:val="26"/>
      <w:u w:val="none" w:color="4f81bd"/>
      <w:shd w:val="nil" w:color="auto" w:fill="auto"/>
      <w:vertAlign w:val="baseline"/>
      <w:lang w:val="it-IT"/>
      <w14:textFill>
        <w14:solidFill>
          <w14:srgbClr w14:val="4F81BD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